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3B7" w:rsidRDefault="00A433B7" w:rsidP="00A433B7">
      <w:pPr>
        <w:spacing w:before="100" w:beforeAutospacing="1" w:after="100" w:afterAutospacing="1" w:line="240" w:lineRule="auto"/>
        <w:rPr>
          <w:rFonts w:ascii="Times New Roman" w:eastAsia="Times New Roman" w:hAnsi="Times New Roman" w:cs="Times New Roman"/>
          <w:sz w:val="24"/>
          <w:szCs w:val="24"/>
          <w:lang w:val="en-US"/>
        </w:rPr>
      </w:pPr>
      <w:r w:rsidRPr="00A433B7">
        <w:rPr>
          <w:rFonts w:ascii="Times New Roman" w:eastAsia="Times New Roman" w:hAnsi="Times New Roman" w:cs="Times New Roman"/>
          <w:noProof/>
          <w:color w:val="0000FF"/>
          <w:sz w:val="24"/>
          <w:szCs w:val="24"/>
          <w:lang w:val="en-US"/>
        </w:rPr>
        <w:drawing>
          <wp:inline distT="0" distB="0" distL="0" distR="0" wp14:anchorId="07A5737B" wp14:editId="714BE5B6">
            <wp:extent cx="2854325" cy="1598295"/>
            <wp:effectExtent l="0" t="0" r="3175" b="1905"/>
            <wp:docPr id="1" name="Picture 1" descr="6524178b">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6524178b">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4325" cy="1598295"/>
                    </a:xfrm>
                    <a:prstGeom prst="rect">
                      <a:avLst/>
                    </a:prstGeom>
                    <a:noFill/>
                    <a:ln>
                      <a:noFill/>
                    </a:ln>
                  </pic:spPr>
                </pic:pic>
              </a:graphicData>
            </a:graphic>
          </wp:inline>
        </w:drawing>
      </w:r>
      <w:r w:rsidRPr="00A433B7">
        <w:rPr>
          <w:rFonts w:ascii="Times New Roman" w:eastAsia="Times New Roman" w:hAnsi="Times New Roman" w:cs="Times New Roman"/>
          <w:sz w:val="24"/>
          <w:szCs w:val="24"/>
          <w:lang w:val="en-US"/>
        </w:rPr>
        <w:t xml:space="preserve">    Бургаския районен съд осъди журналиста от </w:t>
      </w:r>
      <w:r w:rsidRPr="00A433B7">
        <w:rPr>
          <w:rFonts w:ascii="Times New Roman" w:eastAsia="Times New Roman" w:hAnsi="Times New Roman" w:cs="Times New Roman"/>
          <w:noProof/>
          <w:sz w:val="24"/>
          <w:szCs w:val="24"/>
          <w:lang w:val="en-US"/>
        </w:rPr>
        <w:drawing>
          <wp:inline distT="0" distB="0" distL="0" distR="0" wp14:anchorId="3C2966A6" wp14:editId="1B53C154">
            <wp:extent cx="3617595" cy="2178685"/>
            <wp:effectExtent l="0" t="0" r="1905" b="0"/>
            <wp:docPr id="2" name="Picture 2" descr="Sidero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iderov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7595" cy="2178685"/>
                    </a:xfrm>
                    <a:prstGeom prst="rect">
                      <a:avLst/>
                    </a:prstGeom>
                    <a:noFill/>
                    <a:ln>
                      <a:noFill/>
                    </a:ln>
                  </pic:spPr>
                </pic:pic>
              </a:graphicData>
            </a:graphic>
          </wp:inline>
        </w:drawing>
      </w:r>
      <w:r w:rsidRPr="00A433B7">
        <w:rPr>
          <w:rFonts w:ascii="Times New Roman" w:eastAsia="Times New Roman" w:hAnsi="Times New Roman" w:cs="Times New Roman"/>
          <w:sz w:val="24"/>
          <w:szCs w:val="24"/>
          <w:lang w:val="en-US"/>
        </w:rPr>
        <w:t>Скат Димитър Байрактаров да заплати на Волен Сидеров 3000 лева за това че се е почуствал обиден от факти изнесени в предаването От упор.Интересното е че в мотивите си бургаската съдийка Димана Кирязова не е взела предвид фактите изнесени в предаването като например снимка с Волен Сидеров,която многократно е публикувана и са коментирани лицата на нея кои са.През годините Сидеров не се е обиждал от тази снимка и критичните коментари за нея,но сега се е обидил,тъй като Димитър Байрактаров си е направил труда да посочи че на снимката има лице свързано с Алкайда и лидер на Ку-клукс-клан.Ето и самата снимка,която е от 2002 г.</w:t>
      </w:r>
    </w:p>
    <w:p w:rsidR="00A433B7" w:rsidRDefault="00A433B7" w:rsidP="00A433B7">
      <w:pPr>
        <w:spacing w:before="100" w:beforeAutospacing="1" w:after="100" w:afterAutospacing="1" w:line="240" w:lineRule="auto"/>
        <w:rPr>
          <w:rFonts w:ascii="Times New Roman" w:eastAsia="Times New Roman" w:hAnsi="Times New Roman" w:cs="Times New Roman"/>
          <w:sz w:val="24"/>
          <w:szCs w:val="24"/>
          <w:lang w:val="en-US"/>
        </w:rPr>
      </w:pPr>
      <w:r w:rsidRPr="00A433B7">
        <w:rPr>
          <w:rFonts w:ascii="Times New Roman" w:eastAsia="Times New Roman" w:hAnsi="Times New Roman" w:cs="Times New Roman"/>
          <w:sz w:val="24"/>
          <w:szCs w:val="24"/>
          <w:lang w:val="en-US"/>
        </w:rPr>
        <w:t>Публикуваме и линк от самото</w:t>
      </w:r>
      <w:proofErr w:type="gramStart"/>
      <w:r w:rsidRPr="00A433B7">
        <w:rPr>
          <w:rFonts w:ascii="Times New Roman" w:eastAsia="Times New Roman" w:hAnsi="Times New Roman" w:cs="Times New Roman"/>
          <w:sz w:val="24"/>
          <w:szCs w:val="24"/>
          <w:lang w:val="en-US"/>
        </w:rPr>
        <w:t>  предаване</w:t>
      </w:r>
      <w:proofErr w:type="gramEnd"/>
      <w:r w:rsidRPr="00A433B7">
        <w:rPr>
          <w:rFonts w:ascii="Times New Roman" w:eastAsia="Times New Roman" w:hAnsi="Times New Roman" w:cs="Times New Roman"/>
          <w:sz w:val="24"/>
          <w:szCs w:val="24"/>
          <w:lang w:val="en-US"/>
        </w:rPr>
        <w:t xml:space="preserve">:  </w:t>
      </w:r>
      <w:hyperlink r:id="rId9" w:history="1">
        <w:r w:rsidRPr="00124078">
          <w:rPr>
            <w:rStyle w:val="Hyperlink"/>
            <w:rFonts w:ascii="Times New Roman" w:eastAsia="Times New Roman" w:hAnsi="Times New Roman" w:cs="Times New Roman"/>
            <w:sz w:val="24"/>
            <w:szCs w:val="24"/>
            <w:lang w:val="en-US"/>
          </w:rPr>
          <w:t>https://www.youtube.com/watch?v=0b7-R0p2VqM</w:t>
        </w:r>
      </w:hyperlink>
      <w:r w:rsidRPr="00A433B7">
        <w:rPr>
          <w:rFonts w:ascii="Times New Roman" w:eastAsia="Times New Roman" w:hAnsi="Times New Roman" w:cs="Times New Roman"/>
          <w:sz w:val="24"/>
          <w:szCs w:val="24"/>
          <w:lang w:val="en-US"/>
        </w:rPr>
        <w:t> </w:t>
      </w:r>
    </w:p>
    <w:p w:rsidR="00A433B7" w:rsidRPr="00A433B7" w:rsidRDefault="00A433B7" w:rsidP="00A433B7">
      <w:pPr>
        <w:spacing w:before="100" w:beforeAutospacing="1" w:after="100" w:afterAutospacing="1" w:line="240" w:lineRule="auto"/>
        <w:rPr>
          <w:rFonts w:ascii="Times New Roman" w:eastAsia="Times New Roman" w:hAnsi="Times New Roman" w:cs="Times New Roman"/>
          <w:sz w:val="24"/>
          <w:szCs w:val="24"/>
          <w:lang w:val="en-US"/>
        </w:rPr>
      </w:pPr>
      <w:r w:rsidRPr="00A433B7">
        <w:rPr>
          <w:rFonts w:ascii="Times New Roman" w:eastAsia="Times New Roman" w:hAnsi="Times New Roman" w:cs="Times New Roman"/>
          <w:sz w:val="24"/>
          <w:szCs w:val="24"/>
          <w:lang w:val="en-US"/>
        </w:rPr>
        <w:t>                        </w:t>
      </w:r>
    </w:p>
    <w:p w:rsidR="00A433B7" w:rsidRPr="00A433B7" w:rsidRDefault="00A433B7" w:rsidP="00A433B7">
      <w:pPr>
        <w:spacing w:before="100" w:beforeAutospacing="1" w:after="100" w:afterAutospacing="1" w:line="240" w:lineRule="auto"/>
        <w:rPr>
          <w:rFonts w:ascii="Times New Roman" w:eastAsia="Times New Roman" w:hAnsi="Times New Roman" w:cs="Times New Roman"/>
          <w:sz w:val="24"/>
          <w:szCs w:val="24"/>
          <w:lang w:val="en-US"/>
        </w:rPr>
      </w:pPr>
      <w:r w:rsidRPr="00A433B7">
        <w:rPr>
          <w:rFonts w:ascii="Times New Roman" w:eastAsia="Times New Roman" w:hAnsi="Times New Roman" w:cs="Times New Roman"/>
          <w:sz w:val="24"/>
          <w:szCs w:val="24"/>
          <w:lang w:val="en-US"/>
        </w:rPr>
        <w:t>Р Е Ш Е Н И Е</w:t>
      </w:r>
    </w:p>
    <w:p w:rsidR="00A433B7" w:rsidRPr="00A433B7" w:rsidRDefault="00A433B7" w:rsidP="00A433B7">
      <w:pPr>
        <w:spacing w:before="100" w:beforeAutospacing="1" w:after="100" w:afterAutospacing="1" w:line="240" w:lineRule="auto"/>
        <w:rPr>
          <w:rFonts w:ascii="Times New Roman" w:eastAsia="Times New Roman" w:hAnsi="Times New Roman" w:cs="Times New Roman"/>
          <w:sz w:val="24"/>
          <w:szCs w:val="24"/>
          <w:lang w:val="en-US"/>
        </w:rPr>
      </w:pPr>
      <w:r w:rsidRPr="00A433B7">
        <w:rPr>
          <w:rFonts w:ascii="Times New Roman" w:eastAsia="Times New Roman" w:hAnsi="Times New Roman" w:cs="Times New Roman"/>
          <w:sz w:val="24"/>
          <w:szCs w:val="24"/>
          <w:lang w:val="en-US"/>
        </w:rPr>
        <w:t>Номер 999 14.05.2014 г</w:t>
      </w:r>
      <w:proofErr w:type="gramStart"/>
      <w:r w:rsidRPr="00A433B7">
        <w:rPr>
          <w:rFonts w:ascii="Times New Roman" w:eastAsia="Times New Roman" w:hAnsi="Times New Roman" w:cs="Times New Roman"/>
          <w:sz w:val="24"/>
          <w:szCs w:val="24"/>
          <w:lang w:val="en-US"/>
        </w:rPr>
        <w:t>.</w:t>
      </w:r>
      <w:proofErr w:type="gramEnd"/>
      <w:r w:rsidRPr="00A433B7">
        <w:rPr>
          <w:rFonts w:ascii="Times New Roman" w:eastAsia="Times New Roman" w:hAnsi="Times New Roman" w:cs="Times New Roman"/>
          <w:sz w:val="24"/>
          <w:szCs w:val="24"/>
          <w:lang w:val="en-US"/>
        </w:rPr>
        <w:br/>
        <w:t>Град Бургас</w:t>
      </w:r>
    </w:p>
    <w:p w:rsidR="00A433B7" w:rsidRPr="00A433B7" w:rsidRDefault="00A433B7" w:rsidP="00A433B7">
      <w:pPr>
        <w:spacing w:before="100" w:beforeAutospacing="1" w:after="100" w:afterAutospacing="1" w:line="240" w:lineRule="auto"/>
        <w:rPr>
          <w:rFonts w:ascii="Times New Roman" w:eastAsia="Times New Roman" w:hAnsi="Times New Roman" w:cs="Times New Roman"/>
          <w:sz w:val="24"/>
          <w:szCs w:val="24"/>
          <w:lang w:val="en-US"/>
        </w:rPr>
      </w:pPr>
      <w:r w:rsidRPr="00A433B7">
        <w:rPr>
          <w:rFonts w:ascii="Times New Roman" w:eastAsia="Times New Roman" w:hAnsi="Times New Roman" w:cs="Times New Roman"/>
          <w:sz w:val="24"/>
          <w:szCs w:val="24"/>
          <w:lang w:val="en-US"/>
        </w:rPr>
        <w:t>В ИМЕТО НА НАРОДА</w:t>
      </w:r>
    </w:p>
    <w:p w:rsidR="00A433B7" w:rsidRPr="00A433B7" w:rsidRDefault="00A433B7" w:rsidP="00A433B7">
      <w:pPr>
        <w:spacing w:before="100" w:beforeAutospacing="1" w:after="100" w:afterAutospacing="1" w:line="240" w:lineRule="auto"/>
        <w:rPr>
          <w:rFonts w:ascii="Times New Roman" w:eastAsia="Times New Roman" w:hAnsi="Times New Roman" w:cs="Times New Roman"/>
          <w:sz w:val="24"/>
          <w:szCs w:val="24"/>
          <w:lang w:val="en-US"/>
        </w:rPr>
      </w:pPr>
      <w:r w:rsidRPr="00A433B7">
        <w:rPr>
          <w:rFonts w:ascii="Times New Roman" w:eastAsia="Times New Roman" w:hAnsi="Times New Roman" w:cs="Times New Roman"/>
          <w:sz w:val="24"/>
          <w:szCs w:val="24"/>
          <w:lang w:val="en-US"/>
        </w:rPr>
        <w:t>Бургаският районен съд</w:t>
      </w:r>
      <w:r w:rsidRPr="00A433B7">
        <w:rPr>
          <w:rFonts w:ascii="Times New Roman" w:eastAsia="Times New Roman" w:hAnsi="Times New Roman" w:cs="Times New Roman"/>
          <w:sz w:val="24"/>
          <w:szCs w:val="24"/>
          <w:lang w:val="en-US"/>
        </w:rPr>
        <w:br/>
        <w:t>Х граждански състав</w:t>
      </w:r>
      <w:r w:rsidRPr="00A433B7">
        <w:rPr>
          <w:rFonts w:ascii="Times New Roman" w:eastAsia="Times New Roman" w:hAnsi="Times New Roman" w:cs="Times New Roman"/>
          <w:sz w:val="24"/>
          <w:szCs w:val="24"/>
          <w:lang w:val="en-US"/>
        </w:rPr>
        <w:br/>
        <w:t>На четиринадесети април</w:t>
      </w:r>
      <w:r w:rsidRPr="00A433B7">
        <w:rPr>
          <w:rFonts w:ascii="Times New Roman" w:eastAsia="Times New Roman" w:hAnsi="Times New Roman" w:cs="Times New Roman"/>
          <w:sz w:val="24"/>
          <w:szCs w:val="24"/>
          <w:lang w:val="en-US"/>
        </w:rPr>
        <w:br/>
        <w:t>2014 година</w:t>
      </w:r>
      <w:r w:rsidRPr="00A433B7">
        <w:rPr>
          <w:rFonts w:ascii="Times New Roman" w:eastAsia="Times New Roman" w:hAnsi="Times New Roman" w:cs="Times New Roman"/>
          <w:sz w:val="24"/>
          <w:szCs w:val="24"/>
          <w:lang w:val="en-US"/>
        </w:rPr>
        <w:br/>
        <w:t>В открито заседание в следния състав:</w:t>
      </w:r>
    </w:p>
    <w:p w:rsidR="00A433B7" w:rsidRPr="00A433B7" w:rsidRDefault="00A433B7" w:rsidP="00A433B7">
      <w:pPr>
        <w:spacing w:before="100" w:beforeAutospacing="1" w:after="100" w:afterAutospacing="1" w:line="240" w:lineRule="auto"/>
        <w:rPr>
          <w:rFonts w:ascii="Times New Roman" w:eastAsia="Times New Roman" w:hAnsi="Times New Roman" w:cs="Times New Roman"/>
          <w:sz w:val="24"/>
          <w:szCs w:val="24"/>
          <w:lang w:val="en-US"/>
        </w:rPr>
      </w:pPr>
      <w:r w:rsidRPr="00A433B7">
        <w:rPr>
          <w:rFonts w:ascii="Times New Roman" w:eastAsia="Times New Roman" w:hAnsi="Times New Roman" w:cs="Times New Roman"/>
          <w:sz w:val="24"/>
          <w:szCs w:val="24"/>
          <w:lang w:val="en-US"/>
        </w:rPr>
        <w:lastRenderedPageBreak/>
        <w:t>Председател: Димана Кирязова-Вълкова</w:t>
      </w:r>
      <w:r w:rsidRPr="00A433B7">
        <w:rPr>
          <w:rFonts w:ascii="Times New Roman" w:eastAsia="Times New Roman" w:hAnsi="Times New Roman" w:cs="Times New Roman"/>
          <w:sz w:val="24"/>
          <w:szCs w:val="24"/>
          <w:lang w:val="en-US"/>
        </w:rPr>
        <w:br/>
        <w:t>Секретар: С.А.</w:t>
      </w:r>
    </w:p>
    <w:p w:rsidR="00A433B7" w:rsidRPr="00A433B7" w:rsidRDefault="00A433B7" w:rsidP="00A433B7">
      <w:pPr>
        <w:spacing w:before="100" w:beforeAutospacing="1" w:after="100" w:afterAutospacing="1" w:line="240" w:lineRule="auto"/>
        <w:rPr>
          <w:rFonts w:ascii="Times New Roman" w:eastAsia="Times New Roman" w:hAnsi="Times New Roman" w:cs="Times New Roman"/>
          <w:sz w:val="24"/>
          <w:szCs w:val="24"/>
          <w:lang w:val="en-US"/>
        </w:rPr>
      </w:pPr>
      <w:proofErr w:type="gramStart"/>
      <w:r w:rsidRPr="00A433B7">
        <w:rPr>
          <w:rFonts w:ascii="Times New Roman" w:eastAsia="Times New Roman" w:hAnsi="Times New Roman" w:cs="Times New Roman"/>
          <w:sz w:val="24"/>
          <w:szCs w:val="24"/>
          <w:lang w:val="en-US"/>
        </w:rPr>
        <w:t>като</w:t>
      </w:r>
      <w:proofErr w:type="gramEnd"/>
      <w:r w:rsidRPr="00A433B7">
        <w:rPr>
          <w:rFonts w:ascii="Times New Roman" w:eastAsia="Times New Roman" w:hAnsi="Times New Roman" w:cs="Times New Roman"/>
          <w:sz w:val="24"/>
          <w:szCs w:val="24"/>
          <w:lang w:val="en-US"/>
        </w:rPr>
        <w:t xml:space="preserve"> разгледа докладваното гр.д. № 8850 по описа за 2013 година, за да се произнесе, взе предвид следното:</w:t>
      </w:r>
    </w:p>
    <w:p w:rsidR="00A433B7" w:rsidRPr="00A433B7" w:rsidRDefault="00A433B7" w:rsidP="00A433B7">
      <w:pPr>
        <w:spacing w:before="100" w:beforeAutospacing="1" w:after="100" w:afterAutospacing="1" w:line="240" w:lineRule="auto"/>
        <w:rPr>
          <w:rFonts w:ascii="Times New Roman" w:eastAsia="Times New Roman" w:hAnsi="Times New Roman" w:cs="Times New Roman"/>
          <w:sz w:val="24"/>
          <w:szCs w:val="24"/>
          <w:lang w:val="en-US"/>
        </w:rPr>
      </w:pPr>
      <w:r w:rsidRPr="00A433B7">
        <w:rPr>
          <w:rFonts w:ascii="Times New Roman" w:eastAsia="Times New Roman" w:hAnsi="Times New Roman" w:cs="Times New Roman"/>
          <w:sz w:val="24"/>
          <w:szCs w:val="24"/>
          <w:lang w:val="en-US"/>
        </w:rPr>
        <w:t xml:space="preserve">Производството е образувано по повод предявената от Волен Николов Сидеров против Димитър Байрактаров и „СКАТ” ООД и допълнително уточнена искова молба, с която се претендира да бъдат осъдени ответниците да заплатят солидарно на ищеца сумата от 15 000 лв., представляваща обезщетение за нанесени неимуществени вреди на ищеца, изразяващи се в претърпени болки, страдания, уронване на престижа и на доброто му име, както и сериозен емоционален дискомфорт, който се е отразил на здравословното му състояние и на ежедневните му контакти с избиратели, настъпили в резултат на разпространени в публичното пространство невярни позорни обстоятелства за ищеца чрез излъченото по телевизия „Скат” на 01.09.2013 г. от 20,00 ч. предаване „От упор” с водещ Димитър Байрактаров, ведно със законната лихва върху главницата, считано от предявяване на иска до окончателното й изплащане, както и направените съдебно-деловодни разноски. </w:t>
      </w:r>
      <w:proofErr w:type="gramStart"/>
      <w:r w:rsidRPr="00A433B7">
        <w:rPr>
          <w:rFonts w:ascii="Times New Roman" w:eastAsia="Times New Roman" w:hAnsi="Times New Roman" w:cs="Times New Roman"/>
          <w:sz w:val="24"/>
          <w:szCs w:val="24"/>
          <w:lang w:val="en-US"/>
        </w:rPr>
        <w:t>В исковата молба се твърди, че в горепосоченото телевизионно предаване са били изтъкнати невярни твърдения за връзки между ищеца и т.нар.</w:t>
      </w:r>
      <w:proofErr w:type="gramEnd"/>
      <w:r w:rsidRPr="00A433B7">
        <w:rPr>
          <w:rFonts w:ascii="Times New Roman" w:eastAsia="Times New Roman" w:hAnsi="Times New Roman" w:cs="Times New Roman"/>
          <w:sz w:val="24"/>
          <w:szCs w:val="24"/>
          <w:lang w:val="en-US"/>
        </w:rPr>
        <w:t xml:space="preserve"> „олигарси” Цветан Василев, Максим Димов, Красимир Илиев, Нели Ганчева и др.; били са изнесени обидни твърдения относно ищеца, свързани с негова официална командировка в Москва през 2002 г., като са му вменени връзки с антисемитски и терористични организации като „Ку клукс клан”, „Ал Кайда” и др.; ищецът е бил наречен „слуга”, който „строго изпълнява нарежданията, които му е дала олигархията”, а също и един от „слугите”, които „също трябва да бъдат възнаградени” с „трохи и с налагане на чадър, за да могат да безчинстват”; твърдяло се, че ищецът се е помещавал на един адрес с Пламен Орешарски и Максим Димов, където „те са имали възможност да коментират, да планират, да разискват плановете на олигархията и слугите да ги изпълняват”. Ищецът счита, че въпросните твърдения съставляват престъплението обида, съзнателно разпространена чрез телевизия „Скат”, целяща промяна на обществената оценка с оглед постигането на дълготрайно негативно отношение на обществото към неговата личност като председател на партия и народен представител, както и съзнателно и целенасочено унижаване на чувството му за лично достойнство. Твърди също така, че е понесъл много тежко уронването на престижа и на честта му, както и че изнесените неверни твърдения са довели до затруднения при изпълнение на служебните му задължения, до множество неприятни разговори и обяснения с представители на средствата за масово осведомяване, както и са създали безпокойство и проблеми както за него самия, така и за членовете на семейството му и неговите близки. </w:t>
      </w:r>
      <w:proofErr w:type="gramStart"/>
      <w:r w:rsidRPr="00A433B7">
        <w:rPr>
          <w:rFonts w:ascii="Times New Roman" w:eastAsia="Times New Roman" w:hAnsi="Times New Roman" w:cs="Times New Roman"/>
          <w:sz w:val="24"/>
          <w:szCs w:val="24"/>
          <w:lang w:val="en-US"/>
        </w:rPr>
        <w:t>Ищецът счита, че за така нанесените му неимуществени увреждания следва да отговарят солидарно водещият на предаването и медията-възложител, с която водещият е в трудовоправни отношения.</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В съдебно заседание се явява процесуален представител на ищеца, който поддържа иска, ангажирани са доказателства.</w:t>
      </w:r>
      <w:proofErr w:type="gramEnd"/>
      <w:r w:rsidRPr="00A433B7">
        <w:rPr>
          <w:rFonts w:ascii="Times New Roman" w:eastAsia="Times New Roman" w:hAnsi="Times New Roman" w:cs="Times New Roman"/>
          <w:sz w:val="24"/>
          <w:szCs w:val="24"/>
          <w:lang w:val="en-US"/>
        </w:rPr>
        <w:br/>
      </w:r>
      <w:proofErr w:type="gramStart"/>
      <w:r w:rsidRPr="00A433B7">
        <w:rPr>
          <w:rFonts w:ascii="Times New Roman" w:eastAsia="Times New Roman" w:hAnsi="Times New Roman" w:cs="Times New Roman"/>
          <w:sz w:val="24"/>
          <w:szCs w:val="24"/>
          <w:lang w:val="en-US"/>
        </w:rPr>
        <w:t>Така предявените главни искове са с правни основания чл.</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45 и чл.</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49, а акцесорният иск за обезщетение за забавено плащане е с правно основание чл.</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86, ал.</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1 от ЗЗД, като същите са допустими.</w:t>
      </w:r>
      <w:proofErr w:type="gramEnd"/>
      <w:r w:rsidRPr="00A433B7">
        <w:rPr>
          <w:rFonts w:ascii="Times New Roman" w:eastAsia="Times New Roman" w:hAnsi="Times New Roman" w:cs="Times New Roman"/>
          <w:sz w:val="24"/>
          <w:szCs w:val="24"/>
          <w:lang w:val="en-US"/>
        </w:rPr>
        <w:br/>
      </w:r>
      <w:proofErr w:type="gramStart"/>
      <w:r w:rsidRPr="00A433B7">
        <w:rPr>
          <w:rFonts w:ascii="Times New Roman" w:eastAsia="Times New Roman" w:hAnsi="Times New Roman" w:cs="Times New Roman"/>
          <w:sz w:val="24"/>
          <w:szCs w:val="24"/>
          <w:lang w:val="en-US"/>
        </w:rPr>
        <w:t>В законоустановения срок ответниците са депозирали писмени отговори, в които оспорват предявените искове като неоснователни и недоказани.</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 xml:space="preserve">Твърдят, че посочените в исковата молба части от предаването не са нито клеветнически, нито обидни, а представляват израз на гарантираното от Конституцията право на свободно изразяване на мнение, а някои </w:t>
      </w:r>
      <w:r w:rsidRPr="00A433B7">
        <w:rPr>
          <w:rFonts w:ascii="Times New Roman" w:eastAsia="Times New Roman" w:hAnsi="Times New Roman" w:cs="Times New Roman"/>
          <w:sz w:val="24"/>
          <w:szCs w:val="24"/>
          <w:lang w:val="en-US"/>
        </w:rPr>
        <w:lastRenderedPageBreak/>
        <w:t>части дори не са насочени към ищеца.</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Твърди се също така, че в понятието „Олигархия” не е вложен негативен смисъл.</w:t>
      </w:r>
      <w:proofErr w:type="gramEnd"/>
      <w:r w:rsidRPr="00A433B7">
        <w:rPr>
          <w:rFonts w:ascii="Times New Roman" w:eastAsia="Times New Roman" w:hAnsi="Times New Roman" w:cs="Times New Roman"/>
          <w:sz w:val="24"/>
          <w:szCs w:val="24"/>
          <w:lang w:val="en-US"/>
        </w:rPr>
        <w:t xml:space="preserve"> На следващо място се твърди, че в предаването е била показана снимка на Волен Сидеров от международна конференция, проведена на 26-27.01.2002 г., но ответникът Байрактаров не е говорил за връзки на ищеца с антисемити и привърженици на „Ку клукс клан” и „Ал Кайда”, а единствено е посочил до кои лица той се е снимал, като тази снимка е била многократно показвана преди това и в други медии, но ищецът не се е засегнал. Следващото твърдение на ответниците е, че посочените в исковата молба думи и изрази са извадени от контекста и не могат да се характеризират като обидни, още по-малко като обида по смисъла на НК, като Димитър Байрактаров не е използвал епитети и квалификации, които могат да засегнат честта и достойнството на ищеца, нито е имал такава цел, а е направил коментар и е изразил критика към ищеца като политическа фигура, което не представлява обида. На следващо място в отговорите се твърди, че не са налице и претърпяни от ищеца вреди- нито в личен план, нито като лидер на политическа партия, които да са в пряка и непосредствена причинно-следствена връзка с процесните изказвания на ответника Байрактаров. С оглед на горното ответниците молят исковете да бъдат отхвърлени, както и да им бъдат присъдени направените съдебно-деловодни разноски. </w:t>
      </w:r>
      <w:proofErr w:type="gramStart"/>
      <w:r w:rsidRPr="00A433B7">
        <w:rPr>
          <w:rFonts w:ascii="Times New Roman" w:eastAsia="Times New Roman" w:hAnsi="Times New Roman" w:cs="Times New Roman"/>
          <w:sz w:val="24"/>
          <w:szCs w:val="24"/>
          <w:lang w:val="en-US"/>
        </w:rPr>
        <w:t>В съдебно заседание се явяват процесуални представители на ответниците, които поддържа отговорите и направените с тях оспорвания на исковете, ангажирани са доказателства.</w:t>
      </w:r>
      <w:proofErr w:type="gramEnd"/>
      <w:r w:rsidRPr="00A433B7">
        <w:rPr>
          <w:rFonts w:ascii="Times New Roman" w:eastAsia="Times New Roman" w:hAnsi="Times New Roman" w:cs="Times New Roman"/>
          <w:sz w:val="24"/>
          <w:szCs w:val="24"/>
          <w:lang w:val="en-US"/>
        </w:rPr>
        <w:br/>
        <w:t>След съвкупна преценка на събраните по делото доказателства, доводите на страните и разпоредбите на закона, съдът намира за установено от фактическа и правна страна следното:</w:t>
      </w:r>
      <w:r w:rsidRPr="00A433B7">
        <w:rPr>
          <w:rFonts w:ascii="Times New Roman" w:eastAsia="Times New Roman" w:hAnsi="Times New Roman" w:cs="Times New Roman"/>
          <w:sz w:val="24"/>
          <w:szCs w:val="24"/>
          <w:lang w:val="en-US"/>
        </w:rPr>
        <w:br/>
        <w:t>Не се спори между страните по делото, че ищецът Волен Сидеров е председател на ПП”АТАКА” и народен представител в настоящото Народно събрание от парламентарната група на тази партия.</w:t>
      </w:r>
      <w:r w:rsidRPr="00A433B7">
        <w:rPr>
          <w:rFonts w:ascii="Times New Roman" w:eastAsia="Times New Roman" w:hAnsi="Times New Roman" w:cs="Times New Roman"/>
          <w:sz w:val="24"/>
          <w:szCs w:val="24"/>
          <w:lang w:val="en-US"/>
        </w:rPr>
        <w:br/>
        <w:t xml:space="preserve">Видно от представения по делото Трудов договор № 10/19.07.2013 </w:t>
      </w:r>
      <w:proofErr w:type="gramStart"/>
      <w:r w:rsidRPr="00A433B7">
        <w:rPr>
          <w:rFonts w:ascii="Times New Roman" w:eastAsia="Times New Roman" w:hAnsi="Times New Roman" w:cs="Times New Roman"/>
          <w:sz w:val="24"/>
          <w:szCs w:val="24"/>
          <w:lang w:val="en-US"/>
        </w:rPr>
        <w:t>г.,</w:t>
      </w:r>
      <w:proofErr w:type="gramEnd"/>
      <w:r w:rsidRPr="00A433B7">
        <w:rPr>
          <w:rFonts w:ascii="Times New Roman" w:eastAsia="Times New Roman" w:hAnsi="Times New Roman" w:cs="Times New Roman"/>
          <w:sz w:val="24"/>
          <w:szCs w:val="24"/>
          <w:lang w:val="en-US"/>
        </w:rPr>
        <w:t xml:space="preserve"> ответникът Димитър Байрактаров работи в СКАТ ООД като журналист.</w:t>
      </w:r>
      <w:r w:rsidRPr="00A433B7">
        <w:rPr>
          <w:rFonts w:ascii="Times New Roman" w:eastAsia="Times New Roman" w:hAnsi="Times New Roman" w:cs="Times New Roman"/>
          <w:sz w:val="24"/>
          <w:szCs w:val="24"/>
          <w:lang w:val="en-US"/>
        </w:rPr>
        <w:br/>
        <w:t xml:space="preserve">По искане на ищеца ответното дружество е представило по делото официално копие на излъченото на 01.09.2013 г. в 20,00 ч. по Телевизия „Скат” предаване „От упор”. </w:t>
      </w:r>
      <w:proofErr w:type="gramStart"/>
      <w:r w:rsidRPr="00A433B7">
        <w:rPr>
          <w:rFonts w:ascii="Times New Roman" w:eastAsia="Times New Roman" w:hAnsi="Times New Roman" w:cs="Times New Roman"/>
          <w:sz w:val="24"/>
          <w:szCs w:val="24"/>
          <w:lang w:val="en-US"/>
        </w:rPr>
        <w:t>По делото е изготвена съдебно-техническа експертиза, вещото лице по която е възпроизвело на хартиен носител съдържанието на телевизионното предаване.</w:t>
      </w:r>
      <w:proofErr w:type="gramEnd"/>
      <w:r w:rsidRPr="00A433B7">
        <w:rPr>
          <w:rFonts w:ascii="Times New Roman" w:eastAsia="Times New Roman" w:hAnsi="Times New Roman" w:cs="Times New Roman"/>
          <w:sz w:val="24"/>
          <w:szCs w:val="24"/>
          <w:lang w:val="en-US"/>
        </w:rPr>
        <w:t xml:space="preserve"> Видно е от експертизата, че предаването е било с водещ Димитър Байрактаров и гост Георги Костадинов, а темата на предаването е била „Слуга на олигархията”, като този надпис е бил изписан в лента под кадър на фона на излъчен видеозапис с изказване на Волен Сидеров.</w:t>
      </w:r>
      <w:r w:rsidRPr="00A433B7">
        <w:rPr>
          <w:rFonts w:ascii="Times New Roman" w:eastAsia="Times New Roman" w:hAnsi="Times New Roman" w:cs="Times New Roman"/>
          <w:sz w:val="24"/>
          <w:szCs w:val="24"/>
          <w:lang w:val="en-US"/>
        </w:rPr>
        <w:br/>
        <w:t>Видно е също така, че ответникът Байрактаров действително е казал по време на предаването цитираните в исковата молба думи и изрази, а именно: „…слугата е изпълнявал строго нарежданията, които му е давала олигархията.”, „…слугата на олигархията…” (</w:t>
      </w:r>
      <w:proofErr w:type="gramStart"/>
      <w:r w:rsidRPr="00A433B7">
        <w:rPr>
          <w:rFonts w:ascii="Times New Roman" w:eastAsia="Times New Roman" w:hAnsi="Times New Roman" w:cs="Times New Roman"/>
          <w:sz w:val="24"/>
          <w:szCs w:val="24"/>
          <w:lang w:val="en-US"/>
        </w:rPr>
        <w:t>няколко</w:t>
      </w:r>
      <w:proofErr w:type="gramEnd"/>
      <w:r w:rsidRPr="00A433B7">
        <w:rPr>
          <w:rFonts w:ascii="Times New Roman" w:eastAsia="Times New Roman" w:hAnsi="Times New Roman" w:cs="Times New Roman"/>
          <w:sz w:val="24"/>
          <w:szCs w:val="24"/>
          <w:lang w:val="en-US"/>
        </w:rPr>
        <w:t xml:space="preserve"> пъти), „…слугите също трябва да бъдат възнаградени. Но естествено те са възнаградени с трохи и с налагане на чадър, за да могат да безчинстват.</w:t>
      </w:r>
      <w:proofErr w:type="gramStart"/>
      <w:r w:rsidRPr="00A433B7">
        <w:rPr>
          <w:rFonts w:ascii="Times New Roman" w:eastAsia="Times New Roman" w:hAnsi="Times New Roman" w:cs="Times New Roman"/>
          <w:sz w:val="24"/>
          <w:szCs w:val="24"/>
          <w:lang w:val="en-US"/>
        </w:rPr>
        <w:t>”,</w:t>
      </w:r>
      <w:proofErr w:type="gramEnd"/>
      <w:r w:rsidRPr="00A433B7">
        <w:rPr>
          <w:rFonts w:ascii="Times New Roman" w:eastAsia="Times New Roman" w:hAnsi="Times New Roman" w:cs="Times New Roman"/>
          <w:sz w:val="24"/>
          <w:szCs w:val="24"/>
          <w:lang w:val="en-US"/>
        </w:rPr>
        <w:t xml:space="preserve"> като от контекста на цялото предаване и на конкретните части от него, в които са изречени тези изрази, може да се направи безспорния извод, че същите са насочени и с тях е характеризирана именно личността на ищеца С..</w:t>
      </w:r>
      <w:r w:rsidRPr="00A433B7">
        <w:rPr>
          <w:rFonts w:ascii="Times New Roman" w:eastAsia="Times New Roman" w:hAnsi="Times New Roman" w:cs="Times New Roman"/>
          <w:sz w:val="24"/>
          <w:szCs w:val="24"/>
          <w:lang w:val="en-US"/>
        </w:rPr>
        <w:br/>
      </w:r>
      <w:proofErr w:type="gramStart"/>
      <w:r w:rsidRPr="00A433B7">
        <w:rPr>
          <w:rFonts w:ascii="Times New Roman" w:eastAsia="Times New Roman" w:hAnsi="Times New Roman" w:cs="Times New Roman"/>
          <w:sz w:val="24"/>
          <w:szCs w:val="24"/>
          <w:lang w:val="en-US"/>
        </w:rPr>
        <w:t>На следващо място се установява, че по време на предаването е показана снимка на Волен Сидеров от участието му в Международна конференция в гр.</w:t>
      </w:r>
      <w:proofErr w:type="gramEnd"/>
      <w:r w:rsidRPr="00A433B7">
        <w:rPr>
          <w:rFonts w:ascii="Times New Roman" w:eastAsia="Times New Roman" w:hAnsi="Times New Roman" w:cs="Times New Roman"/>
          <w:sz w:val="24"/>
          <w:szCs w:val="24"/>
          <w:lang w:val="en-US"/>
        </w:rPr>
        <w:t xml:space="preserve"> Москва през 2002 г., като водещият Байрактаров изрично е заявил: „На тази снимка Волен Сидеров се е снимал с лидера на „Ку-клукс-клан” Дан Дюк и с още една емблематична фигура и това е Ахмед Рами…. известен с това, че има сериозни връзки с „Ал Кайда”. </w:t>
      </w:r>
      <w:proofErr w:type="gramStart"/>
      <w:r w:rsidRPr="00A433B7">
        <w:rPr>
          <w:rFonts w:ascii="Times New Roman" w:eastAsia="Times New Roman" w:hAnsi="Times New Roman" w:cs="Times New Roman"/>
          <w:sz w:val="24"/>
          <w:szCs w:val="24"/>
          <w:lang w:val="en-US"/>
        </w:rPr>
        <w:t>И нашият симпатяга Волен Николов Сидеров го виждате.</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Другите са, така, една група антисемити.</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И той се е снимал с тези хора.</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 xml:space="preserve">Не само, че се е снимал…Тази среща, бъдете сигурни и убедени, е станала </w:t>
      </w:r>
      <w:r w:rsidRPr="00A433B7">
        <w:rPr>
          <w:rFonts w:ascii="Times New Roman" w:eastAsia="Times New Roman" w:hAnsi="Times New Roman" w:cs="Times New Roman"/>
          <w:sz w:val="24"/>
          <w:szCs w:val="24"/>
          <w:lang w:val="en-US"/>
        </w:rPr>
        <w:lastRenderedPageBreak/>
        <w:t>възможна и се е осъществила единствено с намесата на сериозната ръка на задкулисието.</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На това задкулисие, което нарежда картите…И точно след тази емблематична среща в Москва, 2002-ра година, тръгва развитието на политическата кариера на Волен Николов Сидеров. Показвам ви тази снимка неслучайно, защото този господин, както казахме, е инсталиран, програмиран неслучайно”.</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Съдът намира, че тези коментари на водещия на предаването по повод на показаната снимка на Волен Сидеров от конференцията в гр.</w:t>
      </w:r>
      <w:proofErr w:type="gramEnd"/>
      <w:r w:rsidRPr="00A433B7">
        <w:rPr>
          <w:rFonts w:ascii="Times New Roman" w:eastAsia="Times New Roman" w:hAnsi="Times New Roman" w:cs="Times New Roman"/>
          <w:sz w:val="24"/>
          <w:szCs w:val="24"/>
          <w:lang w:val="en-US"/>
        </w:rPr>
        <w:t xml:space="preserve"> Москва безспорно представляват твърдения за връзки между Сидеров и представители на цитираните расистки и терористични организации, както и за това, че именно в резултат на тези връзки се е развила политическата кариера на ищеца и то с помощта на „задкулисието”, т.е. не по законоустановения ред.</w:t>
      </w:r>
      <w:r w:rsidRPr="00A433B7">
        <w:rPr>
          <w:rFonts w:ascii="Times New Roman" w:eastAsia="Times New Roman" w:hAnsi="Times New Roman" w:cs="Times New Roman"/>
          <w:sz w:val="24"/>
          <w:szCs w:val="24"/>
          <w:lang w:val="en-US"/>
        </w:rPr>
        <w:br/>
        <w:t xml:space="preserve">Съдът намира, че така посочените по-горе изказвания на Димитър Байрактаров в предаването „От упор”, с които Сидеров е свързан с олигархията в страната и то като неин подчинен- слуга, безспорно са обидни спрямо личността на ищеца Сидеров, тъй като е общоизвестно, че както в медиите, така и в обществото като цяло в думите „олигархия” и „олигарси” се влага негативен смисъл и същите се асоциират с незаконно натрупване на капитали, както и с осъществяване на скрито, противоправно влияние върху властите в страната. </w:t>
      </w:r>
      <w:proofErr w:type="gramStart"/>
      <w:r w:rsidRPr="00A433B7">
        <w:rPr>
          <w:rFonts w:ascii="Times New Roman" w:eastAsia="Times New Roman" w:hAnsi="Times New Roman" w:cs="Times New Roman"/>
          <w:sz w:val="24"/>
          <w:szCs w:val="24"/>
          <w:lang w:val="en-US"/>
        </w:rPr>
        <w:t>Ето защо съдът намира, че горепосочените твърдения на Димитър Байрактаров, които са изречени в процесното предаване, са унизителни за честта и достойнството на ищеца и безспорно представляват обиди по смисъла на закона.</w:t>
      </w:r>
      <w:proofErr w:type="gramEnd"/>
      <w:r w:rsidRPr="00A433B7">
        <w:rPr>
          <w:rFonts w:ascii="Times New Roman" w:eastAsia="Times New Roman" w:hAnsi="Times New Roman" w:cs="Times New Roman"/>
          <w:sz w:val="24"/>
          <w:szCs w:val="24"/>
          <w:lang w:val="en-US"/>
        </w:rPr>
        <w:br/>
      </w:r>
      <w:proofErr w:type="gramStart"/>
      <w:r w:rsidRPr="00A433B7">
        <w:rPr>
          <w:rFonts w:ascii="Times New Roman" w:eastAsia="Times New Roman" w:hAnsi="Times New Roman" w:cs="Times New Roman"/>
          <w:sz w:val="24"/>
          <w:szCs w:val="24"/>
          <w:lang w:val="en-US"/>
        </w:rPr>
        <w:t>Съдът също така счита, че с приписването на Сидеров на връзки с лица от терористични и расистки организации, дейността на които е забранена на много места, Байрактаров отново е нанесъл обида на ищеца, тъй като тези твърдения също са унизителни за него.</w:t>
      </w:r>
      <w:proofErr w:type="gramEnd"/>
      <w:r w:rsidRPr="00A433B7">
        <w:rPr>
          <w:rFonts w:ascii="Times New Roman" w:eastAsia="Times New Roman" w:hAnsi="Times New Roman" w:cs="Times New Roman"/>
          <w:sz w:val="24"/>
          <w:szCs w:val="24"/>
          <w:lang w:val="en-US"/>
        </w:rPr>
        <w:t xml:space="preserve"> Унизително за личността на ищеца според съда е и твърдението на ответника, че политическата кариера на Сидеров се е развила именно след тази среща и в резултат на връзките му с членовете на тези организации, към които е налице обществена нетърпимост не само в България, но почти в целия свят.</w:t>
      </w:r>
      <w:r w:rsidRPr="00A433B7">
        <w:rPr>
          <w:rFonts w:ascii="Times New Roman" w:eastAsia="Times New Roman" w:hAnsi="Times New Roman" w:cs="Times New Roman"/>
          <w:sz w:val="24"/>
          <w:szCs w:val="24"/>
          <w:lang w:val="en-US"/>
        </w:rPr>
        <w:br/>
      </w:r>
      <w:proofErr w:type="gramStart"/>
      <w:r w:rsidRPr="00A433B7">
        <w:rPr>
          <w:rFonts w:ascii="Times New Roman" w:eastAsia="Times New Roman" w:hAnsi="Times New Roman" w:cs="Times New Roman"/>
          <w:sz w:val="24"/>
          <w:szCs w:val="24"/>
          <w:lang w:val="en-US"/>
        </w:rPr>
        <w:t>С оглед на горното съдът намира за доказана по делото първата предпоставка за уважаване на предявения иск, а именно осъществено от ответника противоправно деяние.</w:t>
      </w:r>
      <w:proofErr w:type="gramEnd"/>
      <w:r w:rsidRPr="00A433B7">
        <w:rPr>
          <w:rFonts w:ascii="Times New Roman" w:eastAsia="Times New Roman" w:hAnsi="Times New Roman" w:cs="Times New Roman"/>
          <w:sz w:val="24"/>
          <w:szCs w:val="24"/>
          <w:lang w:val="en-US"/>
        </w:rPr>
        <w:t xml:space="preserve"> Съдът счита, че останалите процесни цитати от телевизионното предаване, макар и действително изречени от ответника, не са обидни по отношение на Сидеров, тъй като дори да са верни, а това не се доказа безспорно по делото, то по никакъв начин не е унизително за определено лице да има връзки, било лични или служебни, с други публичноизвестни лица, каквито са посочените в предаването такива.</w:t>
      </w:r>
      <w:r w:rsidRPr="00A433B7">
        <w:rPr>
          <w:rFonts w:ascii="Times New Roman" w:eastAsia="Times New Roman" w:hAnsi="Times New Roman" w:cs="Times New Roman"/>
          <w:sz w:val="24"/>
          <w:szCs w:val="24"/>
          <w:lang w:val="en-US"/>
        </w:rPr>
        <w:br/>
        <w:t>По отношение на вредите, които се твърди, че са причинени на ищеца, съдът намира следното:</w:t>
      </w:r>
      <w:r w:rsidRPr="00A433B7">
        <w:rPr>
          <w:rFonts w:ascii="Times New Roman" w:eastAsia="Times New Roman" w:hAnsi="Times New Roman" w:cs="Times New Roman"/>
          <w:sz w:val="24"/>
          <w:szCs w:val="24"/>
          <w:lang w:val="en-US"/>
        </w:rPr>
        <w:br/>
        <w:t xml:space="preserve">Видно от показанията на св.Петя Кузева, която работи в телевизия „Алфа” и твърди, че е гледала откъси от процесното телевизионно предаване заедно с Волен Сидеров, това предаване е изнервило много ищеца, като той е бил „бесен” и разстроен от лъжите и клеветите. Свидетелката също така твърди, че процесното предаване е попречило на работата на ищеца, тъй като на следващия ден по телевизия „Алфа” е следвало да бъде излъчено негово предаване, но в резултат на предаването по телевизия „Скат” ищецът не е могъл да се концентрира при подготовката на собственото му предаване. </w:t>
      </w:r>
      <w:proofErr w:type="gramStart"/>
      <w:r w:rsidRPr="00A433B7">
        <w:rPr>
          <w:rFonts w:ascii="Times New Roman" w:eastAsia="Times New Roman" w:hAnsi="Times New Roman" w:cs="Times New Roman"/>
          <w:sz w:val="24"/>
          <w:szCs w:val="24"/>
          <w:lang w:val="en-US"/>
        </w:rPr>
        <w:t>Заявява, че в кулоарите на парламента журналисти са задавали на ищеца въпроси във връзка с процесното предаване, при което той се е разстройвал и е прекъсвал даваното интервю.</w:t>
      </w:r>
      <w:proofErr w:type="gramEnd"/>
      <w:r w:rsidRPr="00A433B7">
        <w:rPr>
          <w:rFonts w:ascii="Times New Roman" w:eastAsia="Times New Roman" w:hAnsi="Times New Roman" w:cs="Times New Roman"/>
          <w:sz w:val="24"/>
          <w:szCs w:val="24"/>
          <w:lang w:val="en-US"/>
        </w:rPr>
        <w:t xml:space="preserve"> Според свидетелката, Сидеров е бил по-афектиран от цитирането на фирми и адреси, които той за първи път чувал, като заявява, че не са коментирали неговата командировка в Москва през 2002 г. Свидетелката заявява, че ищецът е отишъл на първото заседание на Народното събрание през м. септември, но не и на първото заседание на Комисията по корупция в Парламента. Заявява също така, че през м. септември 2013 г. в пресата и в </w:t>
      </w:r>
      <w:r w:rsidRPr="00A433B7">
        <w:rPr>
          <w:rFonts w:ascii="Times New Roman" w:eastAsia="Times New Roman" w:hAnsi="Times New Roman" w:cs="Times New Roman"/>
          <w:sz w:val="24"/>
          <w:szCs w:val="24"/>
          <w:lang w:val="en-US"/>
        </w:rPr>
        <w:lastRenderedPageBreak/>
        <w:t>електронните медии е имало и други публикации и предавания с критична насоченост към Волен Сидеров.</w:t>
      </w:r>
      <w:r w:rsidRPr="00A433B7">
        <w:rPr>
          <w:rFonts w:ascii="Times New Roman" w:eastAsia="Times New Roman" w:hAnsi="Times New Roman" w:cs="Times New Roman"/>
          <w:sz w:val="24"/>
          <w:szCs w:val="24"/>
          <w:lang w:val="en-US"/>
        </w:rPr>
        <w:br/>
        <w:t xml:space="preserve">Св. З. заявява, че работи като …. </w:t>
      </w:r>
      <w:proofErr w:type="gramStart"/>
      <w:r w:rsidRPr="00A433B7">
        <w:rPr>
          <w:rFonts w:ascii="Times New Roman" w:eastAsia="Times New Roman" w:hAnsi="Times New Roman" w:cs="Times New Roman"/>
          <w:sz w:val="24"/>
          <w:szCs w:val="24"/>
          <w:lang w:val="en-US"/>
        </w:rPr>
        <w:t>в</w:t>
      </w:r>
      <w:proofErr w:type="gramEnd"/>
      <w:r w:rsidRPr="00A433B7">
        <w:rPr>
          <w:rFonts w:ascii="Times New Roman" w:eastAsia="Times New Roman" w:hAnsi="Times New Roman" w:cs="Times New Roman"/>
          <w:sz w:val="24"/>
          <w:szCs w:val="24"/>
          <w:lang w:val="en-US"/>
        </w:rPr>
        <w:t xml:space="preserve"> НС към Комисията за борба с корупцията и конфликт на интереси, чийто председател е ищецът. Твърди, че Волен Сидеров е бил запознат с процесното предаване на телевизия „Скат”, тъй като в телефонен разговор на 02.09.2013 г. Сидеров му казал, че не бил сигурен дали ще има заседание на комисията, защото бил афектиран и разстроен от едно предаване с водещ Димитър Байрактаров. Според свидетеля, заседанието на комисията е следвало да се проведе на 05.09.2013 г., но не било проведено, тъй като ищецът бил доста разстроен от въпросното предаване. Свидетелят заявява, че от разговори в стаята на парламентарната група на партия „Атака” е станало ясно, че Сидеров е бил разстроен и афектиран от предаването. </w:t>
      </w:r>
      <w:proofErr w:type="gramStart"/>
      <w:r w:rsidRPr="00A433B7">
        <w:rPr>
          <w:rFonts w:ascii="Times New Roman" w:eastAsia="Times New Roman" w:hAnsi="Times New Roman" w:cs="Times New Roman"/>
          <w:sz w:val="24"/>
          <w:szCs w:val="24"/>
          <w:lang w:val="en-US"/>
        </w:rPr>
        <w:t>Също така в кулоарите на парламента доста журналисти коментирали предаването и Сидеров казал на свидетеля, че тези коментари му се отразяват негативно.</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Според свидетеля ищецът е бил разстроен от предаването в продължение на повече от един месец.</w:t>
      </w:r>
      <w:proofErr w:type="gramEnd"/>
      <w:r w:rsidRPr="00A433B7">
        <w:rPr>
          <w:rFonts w:ascii="Times New Roman" w:eastAsia="Times New Roman" w:hAnsi="Times New Roman" w:cs="Times New Roman"/>
          <w:sz w:val="24"/>
          <w:szCs w:val="24"/>
          <w:lang w:val="en-US"/>
        </w:rPr>
        <w:br/>
      </w:r>
      <w:proofErr w:type="gramStart"/>
      <w:r w:rsidRPr="00A433B7">
        <w:rPr>
          <w:rFonts w:ascii="Times New Roman" w:eastAsia="Times New Roman" w:hAnsi="Times New Roman" w:cs="Times New Roman"/>
          <w:sz w:val="24"/>
          <w:szCs w:val="24"/>
          <w:lang w:val="en-US"/>
        </w:rPr>
        <w:t>Останалите части от събраните свидетелски показания съдът намира за неотносими към спора по делото, поради което не ги обсъжда.</w:t>
      </w:r>
      <w:proofErr w:type="gramEnd"/>
      <w:r w:rsidRPr="00A433B7">
        <w:rPr>
          <w:rFonts w:ascii="Times New Roman" w:eastAsia="Times New Roman" w:hAnsi="Times New Roman" w:cs="Times New Roman"/>
          <w:sz w:val="24"/>
          <w:szCs w:val="24"/>
          <w:lang w:val="en-US"/>
        </w:rPr>
        <w:br/>
        <w:t xml:space="preserve">С оглед на така събраните гласни доказателства съдът намира, че в резултат на процесното предаване ищецът действително е претърпял неимуществени вреди, изразяващи се в нервно разстройство и афект, които са довели и до затруднения при изпълнение на служебните му задължения както в Парламента, така и в телевизия „Алфа”. </w:t>
      </w:r>
      <w:proofErr w:type="gramStart"/>
      <w:r w:rsidRPr="00A433B7">
        <w:rPr>
          <w:rFonts w:ascii="Times New Roman" w:eastAsia="Times New Roman" w:hAnsi="Times New Roman" w:cs="Times New Roman"/>
          <w:sz w:val="24"/>
          <w:szCs w:val="24"/>
          <w:lang w:val="en-US"/>
        </w:rPr>
        <w:t>Ищецът е претърпял неимуществени вреди и в резултат на това, че журналисти от други медии са му задавали въпроси във връзка с процесното предаване, при което той отново много се разстройвал.</w:t>
      </w:r>
      <w:proofErr w:type="gramEnd"/>
      <w:r w:rsidRPr="00A433B7">
        <w:rPr>
          <w:rFonts w:ascii="Times New Roman" w:eastAsia="Times New Roman" w:hAnsi="Times New Roman" w:cs="Times New Roman"/>
          <w:sz w:val="24"/>
          <w:szCs w:val="24"/>
          <w:lang w:val="en-US"/>
        </w:rPr>
        <w:t xml:space="preserve"> Съдът счита, че в случая е налице пряка причинно-следствена връзка между процесните изрази на Димитър Байрактаров, представляващи части от телевизионното предаване „От упор” и претърпяните от ищеца вреди, поради което ответникът дължи на ищеца обезщетение за тези вреди.</w:t>
      </w:r>
      <w:r w:rsidRPr="00A433B7">
        <w:rPr>
          <w:rFonts w:ascii="Times New Roman" w:eastAsia="Times New Roman" w:hAnsi="Times New Roman" w:cs="Times New Roman"/>
          <w:sz w:val="24"/>
          <w:szCs w:val="24"/>
          <w:lang w:val="en-US"/>
        </w:rPr>
        <w:br/>
      </w:r>
      <w:proofErr w:type="gramStart"/>
      <w:r w:rsidRPr="00A433B7">
        <w:rPr>
          <w:rFonts w:ascii="Times New Roman" w:eastAsia="Times New Roman" w:hAnsi="Times New Roman" w:cs="Times New Roman"/>
          <w:sz w:val="24"/>
          <w:szCs w:val="24"/>
          <w:lang w:val="en-US"/>
        </w:rPr>
        <w:t>По отношение размера на дължимото обезщетение, който следва да бъде определен по критерия на чл.</w:t>
      </w:r>
      <w:proofErr w:type="gramEnd"/>
      <w:r w:rsidRPr="00A433B7">
        <w:rPr>
          <w:rFonts w:ascii="Times New Roman" w:eastAsia="Times New Roman" w:hAnsi="Times New Roman" w:cs="Times New Roman"/>
          <w:sz w:val="24"/>
          <w:szCs w:val="24"/>
          <w:lang w:val="en-US"/>
        </w:rPr>
        <w:t xml:space="preserve"> 52 от ЗЗД, т.е. по справедливост, съдът намира, че с оглед на интензитета и времетраенето на претърпяните от ищеца вреди, както и предвид обстоятелството, че обидните твърдения на ответника са станали достояние на широк кръг от хора, включително отзвук от тях е имало и в други медии, журналисти от които са поставяли въпроси към ищеца във връзка с процесното предаване, то според съда справедливо в случая е обезщетение в размер на 3 000 лв., до който размер искът против Димитър Байрактаров следва да бъде уважен. </w:t>
      </w:r>
      <w:proofErr w:type="gramStart"/>
      <w:r w:rsidRPr="00A433B7">
        <w:rPr>
          <w:rFonts w:ascii="Times New Roman" w:eastAsia="Times New Roman" w:hAnsi="Times New Roman" w:cs="Times New Roman"/>
          <w:sz w:val="24"/>
          <w:szCs w:val="24"/>
          <w:lang w:val="en-US"/>
        </w:rPr>
        <w:t>В останалата му част до предявения размер от 15 000 лв.</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искът</w:t>
      </w:r>
      <w:proofErr w:type="gramEnd"/>
      <w:r w:rsidRPr="00A433B7">
        <w:rPr>
          <w:rFonts w:ascii="Times New Roman" w:eastAsia="Times New Roman" w:hAnsi="Times New Roman" w:cs="Times New Roman"/>
          <w:sz w:val="24"/>
          <w:szCs w:val="24"/>
          <w:lang w:val="en-US"/>
        </w:rPr>
        <w:t xml:space="preserve"> следва да бъде отхвърлен като неоснователен и недоказан.</w:t>
      </w:r>
      <w:r w:rsidRPr="00A433B7">
        <w:rPr>
          <w:rFonts w:ascii="Times New Roman" w:eastAsia="Times New Roman" w:hAnsi="Times New Roman" w:cs="Times New Roman"/>
          <w:sz w:val="24"/>
          <w:szCs w:val="24"/>
          <w:lang w:val="en-US"/>
        </w:rPr>
        <w:br/>
        <w:t xml:space="preserve">Предвид обстоятелството, че противоправното деяние е извършено от ответника Байрактаров при изпълнение на възложената му от ответното дружество „Скат” ООД работа, което се установи от приложения по делото трудов договор, съдът намира, че в случая са налице и условията на чл. </w:t>
      </w:r>
      <w:proofErr w:type="gramStart"/>
      <w:r w:rsidRPr="00A433B7">
        <w:rPr>
          <w:rFonts w:ascii="Times New Roman" w:eastAsia="Times New Roman" w:hAnsi="Times New Roman" w:cs="Times New Roman"/>
          <w:sz w:val="24"/>
          <w:szCs w:val="24"/>
          <w:lang w:val="en-US"/>
        </w:rPr>
        <w:t>49 от ЗЗД за ангажиране отговорността на това дружество за заплащане на дължимото на ищеца обезщетение, солидарно с прекия причинител на вредите.</w:t>
      </w:r>
      <w:proofErr w:type="gramEnd"/>
      <w:r w:rsidRPr="00A433B7">
        <w:rPr>
          <w:rFonts w:ascii="Times New Roman" w:eastAsia="Times New Roman" w:hAnsi="Times New Roman" w:cs="Times New Roman"/>
          <w:sz w:val="24"/>
          <w:szCs w:val="24"/>
          <w:lang w:val="en-US"/>
        </w:rPr>
        <w:br/>
      </w:r>
      <w:proofErr w:type="gramStart"/>
      <w:r w:rsidRPr="00A433B7">
        <w:rPr>
          <w:rFonts w:ascii="Times New Roman" w:eastAsia="Times New Roman" w:hAnsi="Times New Roman" w:cs="Times New Roman"/>
          <w:sz w:val="24"/>
          <w:szCs w:val="24"/>
          <w:lang w:val="en-US"/>
        </w:rPr>
        <w:t>С оглед крайното решение на съда по съществото на спора и на осн.</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чл</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78, ал.</w:t>
      </w:r>
      <w:proofErr w:type="gramEnd"/>
      <w:r w:rsidRPr="00A433B7">
        <w:rPr>
          <w:rFonts w:ascii="Times New Roman" w:eastAsia="Times New Roman" w:hAnsi="Times New Roman" w:cs="Times New Roman"/>
          <w:sz w:val="24"/>
          <w:szCs w:val="24"/>
          <w:lang w:val="en-US"/>
        </w:rPr>
        <w:t xml:space="preserve"> 1 от ГПК ответниците следва да заплатят солидарно на ищеца и сумата от 381 </w:t>
      </w:r>
      <w:proofErr w:type="gramStart"/>
      <w:r w:rsidRPr="00A433B7">
        <w:rPr>
          <w:rFonts w:ascii="Times New Roman" w:eastAsia="Times New Roman" w:hAnsi="Times New Roman" w:cs="Times New Roman"/>
          <w:sz w:val="24"/>
          <w:szCs w:val="24"/>
          <w:lang w:val="en-US"/>
        </w:rPr>
        <w:t>лв.,</w:t>
      </w:r>
      <w:proofErr w:type="gramEnd"/>
      <w:r w:rsidRPr="00A433B7">
        <w:rPr>
          <w:rFonts w:ascii="Times New Roman" w:eastAsia="Times New Roman" w:hAnsi="Times New Roman" w:cs="Times New Roman"/>
          <w:sz w:val="24"/>
          <w:szCs w:val="24"/>
          <w:lang w:val="en-US"/>
        </w:rPr>
        <w:t xml:space="preserve"> представляваща част от направените от него разноски по делото, съответна на уважената част от иска. </w:t>
      </w:r>
      <w:proofErr w:type="gramStart"/>
      <w:r w:rsidRPr="00A433B7">
        <w:rPr>
          <w:rFonts w:ascii="Times New Roman" w:eastAsia="Times New Roman" w:hAnsi="Times New Roman" w:cs="Times New Roman"/>
          <w:sz w:val="24"/>
          <w:szCs w:val="24"/>
          <w:lang w:val="en-US"/>
        </w:rPr>
        <w:t>На осн.</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чл</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78, ал.</w:t>
      </w:r>
      <w:proofErr w:type="gramEnd"/>
      <w:r w:rsidRPr="00A433B7">
        <w:rPr>
          <w:rFonts w:ascii="Times New Roman" w:eastAsia="Times New Roman" w:hAnsi="Times New Roman" w:cs="Times New Roman"/>
          <w:sz w:val="24"/>
          <w:szCs w:val="24"/>
          <w:lang w:val="en-US"/>
        </w:rPr>
        <w:t xml:space="preserve"> 3 от ГПК ищецът Сидеров следва да заплати на ответното дружество сумата от 784 лв., представляваща част от полагащото се на дружеството юрисконсултско възнаграждение, съответна на уважената част от иска, като при изчисляване на тази част съдът взе предвид минимално полагащото се юрисконсултско възнаграждение по предявен иск в процесния размер, което е 980 лв. </w:t>
      </w:r>
      <w:proofErr w:type="gramStart"/>
      <w:r w:rsidRPr="00A433B7">
        <w:rPr>
          <w:rFonts w:ascii="Times New Roman" w:eastAsia="Times New Roman" w:hAnsi="Times New Roman" w:cs="Times New Roman"/>
          <w:sz w:val="24"/>
          <w:szCs w:val="24"/>
          <w:lang w:val="en-US"/>
        </w:rPr>
        <w:t xml:space="preserve">На ответника Байрактаров не се следват </w:t>
      </w:r>
      <w:r w:rsidRPr="00A433B7">
        <w:rPr>
          <w:rFonts w:ascii="Times New Roman" w:eastAsia="Times New Roman" w:hAnsi="Times New Roman" w:cs="Times New Roman"/>
          <w:sz w:val="24"/>
          <w:szCs w:val="24"/>
          <w:lang w:val="en-US"/>
        </w:rPr>
        <w:lastRenderedPageBreak/>
        <w:t>разноски, тъй като по делото липсва доказателства за направени такива от негова страна.</w:t>
      </w:r>
      <w:proofErr w:type="gramEnd"/>
      <w:r w:rsidRPr="00A433B7">
        <w:rPr>
          <w:rFonts w:ascii="Times New Roman" w:eastAsia="Times New Roman" w:hAnsi="Times New Roman" w:cs="Times New Roman"/>
          <w:sz w:val="24"/>
          <w:szCs w:val="24"/>
          <w:lang w:val="en-US"/>
        </w:rPr>
        <w:br/>
        <w:t>Мотивиран от гореизложеното, съдът</w:t>
      </w:r>
    </w:p>
    <w:p w:rsidR="00A433B7" w:rsidRPr="00A433B7" w:rsidRDefault="00A433B7" w:rsidP="00A433B7">
      <w:pPr>
        <w:spacing w:before="100" w:beforeAutospacing="1" w:after="100" w:afterAutospacing="1" w:line="240" w:lineRule="auto"/>
        <w:rPr>
          <w:rFonts w:ascii="Times New Roman" w:eastAsia="Times New Roman" w:hAnsi="Times New Roman" w:cs="Times New Roman"/>
          <w:sz w:val="24"/>
          <w:szCs w:val="24"/>
          <w:lang w:val="en-US"/>
        </w:rPr>
      </w:pPr>
      <w:r w:rsidRPr="00A433B7">
        <w:rPr>
          <w:rFonts w:ascii="Times New Roman" w:eastAsia="Times New Roman" w:hAnsi="Times New Roman" w:cs="Times New Roman"/>
          <w:sz w:val="24"/>
          <w:szCs w:val="24"/>
          <w:lang w:val="en-US"/>
        </w:rPr>
        <w:t xml:space="preserve">Р Е Ш </w:t>
      </w:r>
      <w:proofErr w:type="gramStart"/>
      <w:r w:rsidRPr="00A433B7">
        <w:rPr>
          <w:rFonts w:ascii="Times New Roman" w:eastAsia="Times New Roman" w:hAnsi="Times New Roman" w:cs="Times New Roman"/>
          <w:sz w:val="24"/>
          <w:szCs w:val="24"/>
          <w:lang w:val="en-US"/>
        </w:rPr>
        <w:t>И :</w:t>
      </w:r>
      <w:proofErr w:type="gramEnd"/>
    </w:p>
    <w:p w:rsidR="00A433B7" w:rsidRPr="00A433B7" w:rsidRDefault="00A433B7" w:rsidP="00A433B7">
      <w:pPr>
        <w:spacing w:before="100" w:beforeAutospacing="1" w:after="100" w:afterAutospacing="1" w:line="240" w:lineRule="auto"/>
        <w:rPr>
          <w:rFonts w:ascii="Times New Roman" w:eastAsia="Times New Roman" w:hAnsi="Times New Roman" w:cs="Times New Roman"/>
          <w:sz w:val="24"/>
          <w:szCs w:val="24"/>
          <w:lang w:val="en-US"/>
        </w:rPr>
      </w:pPr>
      <w:r w:rsidRPr="00A433B7">
        <w:rPr>
          <w:rFonts w:ascii="Times New Roman" w:eastAsia="Times New Roman" w:hAnsi="Times New Roman" w:cs="Times New Roman"/>
          <w:sz w:val="24"/>
          <w:szCs w:val="24"/>
          <w:lang w:val="en-US"/>
        </w:rPr>
        <w:t>ОСЪЖДА Димитър Кирилов Байрактаров, ЕГН **********</w:t>
      </w:r>
      <w:proofErr w:type="gramStart"/>
      <w:r w:rsidRPr="00A433B7">
        <w:rPr>
          <w:rFonts w:ascii="Times New Roman" w:eastAsia="Times New Roman" w:hAnsi="Times New Roman" w:cs="Times New Roman"/>
          <w:sz w:val="24"/>
          <w:szCs w:val="24"/>
          <w:lang w:val="en-US"/>
        </w:rPr>
        <w:t>,*</w:t>
      </w:r>
      <w:proofErr w:type="gramEnd"/>
      <w:r w:rsidRPr="00A433B7">
        <w:rPr>
          <w:rFonts w:ascii="Times New Roman" w:eastAsia="Times New Roman" w:hAnsi="Times New Roman" w:cs="Times New Roman"/>
          <w:sz w:val="24"/>
          <w:szCs w:val="24"/>
          <w:lang w:val="en-US"/>
        </w:rPr>
        <w:t xml:space="preserve">**, и „СКАТ” ООД, ЕИК: …, със седалище и адрес на управление гр. </w:t>
      </w:r>
      <w:proofErr w:type="gramStart"/>
      <w:r w:rsidRPr="00A433B7">
        <w:rPr>
          <w:rFonts w:ascii="Times New Roman" w:eastAsia="Times New Roman" w:hAnsi="Times New Roman" w:cs="Times New Roman"/>
          <w:sz w:val="24"/>
          <w:szCs w:val="24"/>
          <w:lang w:val="en-US"/>
        </w:rPr>
        <w:t>Бургас, ж.к. „Зорница”, бл.</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47, ет.</w:t>
      </w:r>
      <w:proofErr w:type="gramEnd"/>
      <w:r w:rsidRPr="00A433B7">
        <w:rPr>
          <w:rFonts w:ascii="Times New Roman" w:eastAsia="Times New Roman" w:hAnsi="Times New Roman" w:cs="Times New Roman"/>
          <w:sz w:val="24"/>
          <w:szCs w:val="24"/>
          <w:lang w:val="en-US"/>
        </w:rPr>
        <w:t xml:space="preserve"> трети партерен, представлявано от Валери Симеонов , да заплатят солидарно на Волен Николов Сидеров,ЕГН, *****, сумата от 3 000,00 (три хиляди) лв., представляваща дължимо обезщетение за нанесени неимуществени вреди, настъпили в резултат на разпространени в публичното пространство позорни твърдения за ищеца чрез излъченото по телевизия „Скат” на 01.09.2013 г. от 20,00 ч. предаване „От упор” с водещ Димитър Байрактаров, а именно: „…слугата е изпълнявал строго нарежданията, които му е давала олигархията.”, „…слугата на олигархията…”, „…слугите също трябва да бъдат възнаградени. Но естествено те са възнаградени с трохи и с налагане на чадър, за да могат да безчинстват.”, както и вменяването му на връзки с представители на организациите „Ку-клукс-клан” и „Ал Кайда”, ведно със законната лихва върху главницата, считано от предявяване на иска на 11.10.2013 г. до окончателното й изплащане, както и сумата от 381,00 (триста осемдесет и един) лв., представляваща част от направените от ищеца съдебно-деловодни разноски, съответна на уважената част от иска, като в останалата му част над уважения до предявения размер от 15 000 лв. </w:t>
      </w:r>
      <w:proofErr w:type="gramStart"/>
      <w:r w:rsidRPr="00A433B7">
        <w:rPr>
          <w:rFonts w:ascii="Times New Roman" w:eastAsia="Times New Roman" w:hAnsi="Times New Roman" w:cs="Times New Roman"/>
          <w:sz w:val="24"/>
          <w:szCs w:val="24"/>
          <w:lang w:val="en-US"/>
        </w:rPr>
        <w:t>ОТХВЪРЛЯ предявения иск за солидарно осъждане на двамата ответника.</w:t>
      </w:r>
      <w:proofErr w:type="gramEnd"/>
      <w:r w:rsidRPr="00A433B7">
        <w:rPr>
          <w:rFonts w:ascii="Times New Roman" w:eastAsia="Times New Roman" w:hAnsi="Times New Roman" w:cs="Times New Roman"/>
          <w:sz w:val="24"/>
          <w:szCs w:val="24"/>
          <w:lang w:val="en-US"/>
        </w:rPr>
        <w:br/>
        <w:t>ОСЪЖДА Волен Николов Сидеров</w:t>
      </w:r>
      <w:proofErr w:type="gramStart"/>
      <w:r w:rsidRPr="00A433B7">
        <w:rPr>
          <w:rFonts w:ascii="Times New Roman" w:eastAsia="Times New Roman" w:hAnsi="Times New Roman" w:cs="Times New Roman"/>
          <w:sz w:val="24"/>
          <w:szCs w:val="24"/>
          <w:lang w:val="en-US"/>
        </w:rPr>
        <w:t>,ЕГН</w:t>
      </w:r>
      <w:proofErr w:type="gramEnd"/>
      <w:r w:rsidRPr="00A433B7">
        <w:rPr>
          <w:rFonts w:ascii="Times New Roman" w:eastAsia="Times New Roman" w:hAnsi="Times New Roman" w:cs="Times New Roman"/>
          <w:sz w:val="24"/>
          <w:szCs w:val="24"/>
          <w:lang w:val="en-US"/>
        </w:rPr>
        <w:t xml:space="preserve">, ********, да заплати на „СКАТ” ООД, ЕИК: ****, със седалище и адрес на управление гр. </w:t>
      </w:r>
      <w:proofErr w:type="gramStart"/>
      <w:r w:rsidRPr="00A433B7">
        <w:rPr>
          <w:rFonts w:ascii="Times New Roman" w:eastAsia="Times New Roman" w:hAnsi="Times New Roman" w:cs="Times New Roman"/>
          <w:sz w:val="24"/>
          <w:szCs w:val="24"/>
          <w:lang w:val="en-US"/>
        </w:rPr>
        <w:t>Бургас, ж.к. „Зорница”, бл.</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47, ет.</w:t>
      </w:r>
      <w:proofErr w:type="gramEnd"/>
      <w:r w:rsidRPr="00A433B7">
        <w:rPr>
          <w:rFonts w:ascii="Times New Roman" w:eastAsia="Times New Roman" w:hAnsi="Times New Roman" w:cs="Times New Roman"/>
          <w:sz w:val="24"/>
          <w:szCs w:val="24"/>
          <w:lang w:val="en-US"/>
        </w:rPr>
        <w:t xml:space="preserve"> </w:t>
      </w:r>
      <w:proofErr w:type="gramStart"/>
      <w:r w:rsidRPr="00A433B7">
        <w:rPr>
          <w:rFonts w:ascii="Times New Roman" w:eastAsia="Times New Roman" w:hAnsi="Times New Roman" w:cs="Times New Roman"/>
          <w:sz w:val="24"/>
          <w:szCs w:val="24"/>
          <w:lang w:val="en-US"/>
        </w:rPr>
        <w:t>трети</w:t>
      </w:r>
      <w:proofErr w:type="gramEnd"/>
      <w:r w:rsidRPr="00A433B7">
        <w:rPr>
          <w:rFonts w:ascii="Times New Roman" w:eastAsia="Times New Roman" w:hAnsi="Times New Roman" w:cs="Times New Roman"/>
          <w:sz w:val="24"/>
          <w:szCs w:val="24"/>
          <w:lang w:val="en-US"/>
        </w:rPr>
        <w:t xml:space="preserve"> партерен, представлявано от В. С. С., сумата от 784,00 (седемстотин осемдесет и четири) лв., представляваща част от направените от ответното дружество съдебно-деловодни разноски, съответна на отхвърлената част от иска.</w:t>
      </w:r>
      <w:r w:rsidRPr="00A433B7">
        <w:rPr>
          <w:rFonts w:ascii="Times New Roman" w:eastAsia="Times New Roman" w:hAnsi="Times New Roman" w:cs="Times New Roman"/>
          <w:sz w:val="24"/>
          <w:szCs w:val="24"/>
          <w:lang w:val="en-US"/>
        </w:rPr>
        <w:br/>
      </w:r>
      <w:proofErr w:type="gramStart"/>
      <w:r w:rsidRPr="00A433B7">
        <w:rPr>
          <w:rFonts w:ascii="Times New Roman" w:eastAsia="Times New Roman" w:hAnsi="Times New Roman" w:cs="Times New Roman"/>
          <w:sz w:val="24"/>
          <w:szCs w:val="24"/>
          <w:lang w:val="en-US"/>
        </w:rPr>
        <w:t>Решението подлежи на въззивно обжалване пред БОС в двуседмичен срок от връчването му на страните.</w:t>
      </w:r>
      <w:proofErr w:type="gramEnd"/>
    </w:p>
    <w:p w:rsidR="001712F5" w:rsidRDefault="00A433B7" w:rsidP="00A433B7">
      <w:pPr>
        <w:spacing w:before="100" w:beforeAutospacing="1" w:after="100" w:afterAutospacing="1" w:line="240" w:lineRule="auto"/>
      </w:pPr>
      <w:r w:rsidRPr="00A433B7">
        <w:rPr>
          <w:rFonts w:ascii="Times New Roman" w:eastAsia="Times New Roman" w:hAnsi="Times New Roman" w:cs="Times New Roman"/>
          <w:sz w:val="24"/>
          <w:szCs w:val="24"/>
          <w:lang w:val="en-US"/>
        </w:rPr>
        <w:t>РАЙОНЕН СЪДИЯ</w:t>
      </w:r>
      <w:proofErr w:type="gramStart"/>
      <w:r w:rsidRPr="00A433B7">
        <w:rPr>
          <w:rFonts w:ascii="Times New Roman" w:eastAsia="Times New Roman" w:hAnsi="Times New Roman" w:cs="Times New Roman"/>
          <w:sz w:val="24"/>
          <w:szCs w:val="24"/>
          <w:lang w:val="en-US"/>
        </w:rPr>
        <w:t>:/</w:t>
      </w:r>
      <w:proofErr w:type="gramEnd"/>
      <w:r w:rsidRPr="00A433B7">
        <w:rPr>
          <w:rFonts w:ascii="Times New Roman" w:eastAsia="Times New Roman" w:hAnsi="Times New Roman" w:cs="Times New Roman"/>
          <w:sz w:val="24"/>
          <w:szCs w:val="24"/>
          <w:lang w:val="en-US"/>
        </w:rPr>
        <w:t>п/</w:t>
      </w:r>
      <w:r w:rsidRPr="00A433B7">
        <w:rPr>
          <w:rFonts w:ascii="Times New Roman" w:eastAsia="Times New Roman" w:hAnsi="Times New Roman" w:cs="Times New Roman"/>
          <w:sz w:val="24"/>
          <w:szCs w:val="24"/>
          <w:lang w:val="en-US"/>
        </w:rPr>
        <w:br/>
        <w:t>ВЯРНО С ОРИГИНАЛА:</w:t>
      </w:r>
      <w:r w:rsidRPr="00A433B7">
        <w:rPr>
          <w:rFonts w:ascii="Times New Roman" w:eastAsia="Times New Roman" w:hAnsi="Times New Roman" w:cs="Times New Roman"/>
          <w:sz w:val="24"/>
          <w:szCs w:val="24"/>
          <w:lang w:val="en-US"/>
        </w:rPr>
        <w:br/>
        <w:t>СА</w:t>
      </w:r>
      <w:bookmarkStart w:id="0" w:name="_GoBack"/>
      <w:bookmarkEnd w:id="0"/>
    </w:p>
    <w:sectPr w:rsidR="001712F5" w:rsidSect="00A433B7">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6305D6"/>
    <w:multiLevelType w:val="multilevel"/>
    <w:tmpl w:val="34F87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91732F"/>
    <w:multiLevelType w:val="multilevel"/>
    <w:tmpl w:val="59023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3B7"/>
    <w:rsid w:val="001712F5"/>
    <w:rsid w:val="00A43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33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3B7"/>
    <w:rPr>
      <w:rFonts w:ascii="Tahoma" w:hAnsi="Tahoma" w:cs="Tahoma"/>
      <w:sz w:val="16"/>
      <w:szCs w:val="16"/>
      <w:lang w:val="bg-BG"/>
    </w:rPr>
  </w:style>
  <w:style w:type="character" w:styleId="Hyperlink">
    <w:name w:val="Hyperlink"/>
    <w:basedOn w:val="DefaultParagraphFont"/>
    <w:uiPriority w:val="99"/>
    <w:unhideWhenUsed/>
    <w:rsid w:val="00A433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33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3B7"/>
    <w:rPr>
      <w:rFonts w:ascii="Tahoma" w:hAnsi="Tahoma" w:cs="Tahoma"/>
      <w:sz w:val="16"/>
      <w:szCs w:val="16"/>
      <w:lang w:val="bg-BG"/>
    </w:rPr>
  </w:style>
  <w:style w:type="character" w:styleId="Hyperlink">
    <w:name w:val="Hyperlink"/>
    <w:basedOn w:val="DefaultParagraphFont"/>
    <w:uiPriority w:val="99"/>
    <w:unhideWhenUsed/>
    <w:rsid w:val="00A433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2333390">
      <w:bodyDiv w:val="1"/>
      <w:marLeft w:val="0"/>
      <w:marRight w:val="0"/>
      <w:marTop w:val="0"/>
      <w:marBottom w:val="0"/>
      <w:divBdr>
        <w:top w:val="none" w:sz="0" w:space="0" w:color="auto"/>
        <w:left w:val="none" w:sz="0" w:space="0" w:color="auto"/>
        <w:bottom w:val="none" w:sz="0" w:space="0" w:color="auto"/>
        <w:right w:val="none" w:sz="0" w:space="0" w:color="auto"/>
      </w:divBdr>
      <w:divsChild>
        <w:div w:id="1339893365">
          <w:marLeft w:val="0"/>
          <w:marRight w:val="0"/>
          <w:marTop w:val="0"/>
          <w:marBottom w:val="0"/>
          <w:divBdr>
            <w:top w:val="none" w:sz="0" w:space="0" w:color="auto"/>
            <w:left w:val="none" w:sz="0" w:space="0" w:color="auto"/>
            <w:bottom w:val="none" w:sz="0" w:space="0" w:color="auto"/>
            <w:right w:val="none" w:sz="0" w:space="0" w:color="auto"/>
          </w:divBdr>
          <w:divsChild>
            <w:div w:id="1538660806">
              <w:marLeft w:val="0"/>
              <w:marRight w:val="0"/>
              <w:marTop w:val="0"/>
              <w:marBottom w:val="0"/>
              <w:divBdr>
                <w:top w:val="none" w:sz="0" w:space="0" w:color="auto"/>
                <w:left w:val="none" w:sz="0" w:space="0" w:color="auto"/>
                <w:bottom w:val="none" w:sz="0" w:space="0" w:color="auto"/>
                <w:right w:val="none" w:sz="0" w:space="0" w:color="auto"/>
              </w:divBdr>
              <w:divsChild>
                <w:div w:id="1093673124">
                  <w:marLeft w:val="0"/>
                  <w:marRight w:val="0"/>
                  <w:marTop w:val="0"/>
                  <w:marBottom w:val="0"/>
                  <w:divBdr>
                    <w:top w:val="none" w:sz="0" w:space="0" w:color="auto"/>
                    <w:left w:val="none" w:sz="0" w:space="0" w:color="auto"/>
                    <w:bottom w:val="none" w:sz="0" w:space="0" w:color="auto"/>
                    <w:right w:val="none" w:sz="0" w:space="0" w:color="auto"/>
                  </w:divBdr>
                  <w:divsChild>
                    <w:div w:id="1685739988">
                      <w:marLeft w:val="0"/>
                      <w:marRight w:val="0"/>
                      <w:marTop w:val="0"/>
                      <w:marBottom w:val="0"/>
                      <w:divBdr>
                        <w:top w:val="none" w:sz="0" w:space="0" w:color="auto"/>
                        <w:left w:val="none" w:sz="0" w:space="0" w:color="auto"/>
                        <w:bottom w:val="none" w:sz="0" w:space="0" w:color="auto"/>
                        <w:right w:val="none" w:sz="0" w:space="0" w:color="auto"/>
                      </w:divBdr>
                      <w:divsChild>
                        <w:div w:id="1478303772">
                          <w:marLeft w:val="0"/>
                          <w:marRight w:val="0"/>
                          <w:marTop w:val="0"/>
                          <w:marBottom w:val="0"/>
                          <w:divBdr>
                            <w:top w:val="none" w:sz="0" w:space="0" w:color="auto"/>
                            <w:left w:val="none" w:sz="0" w:space="0" w:color="auto"/>
                            <w:bottom w:val="none" w:sz="0" w:space="0" w:color="auto"/>
                            <w:right w:val="none" w:sz="0" w:space="0" w:color="auto"/>
                          </w:divBdr>
                          <w:divsChild>
                            <w:div w:id="94059681">
                              <w:marLeft w:val="0"/>
                              <w:marRight w:val="0"/>
                              <w:marTop w:val="0"/>
                              <w:marBottom w:val="0"/>
                              <w:divBdr>
                                <w:top w:val="none" w:sz="0" w:space="0" w:color="auto"/>
                                <w:left w:val="none" w:sz="0" w:space="0" w:color="auto"/>
                                <w:bottom w:val="none" w:sz="0" w:space="0" w:color="auto"/>
                                <w:right w:val="none" w:sz="0" w:space="0" w:color="auto"/>
                              </w:divBdr>
                            </w:div>
                            <w:div w:id="203673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141177">
                  <w:marLeft w:val="0"/>
                  <w:marRight w:val="0"/>
                  <w:marTop w:val="0"/>
                  <w:marBottom w:val="0"/>
                  <w:divBdr>
                    <w:top w:val="none" w:sz="0" w:space="0" w:color="auto"/>
                    <w:left w:val="none" w:sz="0" w:space="0" w:color="auto"/>
                    <w:bottom w:val="none" w:sz="0" w:space="0" w:color="auto"/>
                    <w:right w:val="none" w:sz="0" w:space="0" w:color="auto"/>
                  </w:divBdr>
                  <w:divsChild>
                    <w:div w:id="116490216">
                      <w:marLeft w:val="0"/>
                      <w:marRight w:val="0"/>
                      <w:marTop w:val="0"/>
                      <w:marBottom w:val="0"/>
                      <w:divBdr>
                        <w:top w:val="none" w:sz="0" w:space="0" w:color="auto"/>
                        <w:left w:val="none" w:sz="0" w:space="0" w:color="auto"/>
                        <w:bottom w:val="none" w:sz="0" w:space="0" w:color="auto"/>
                        <w:right w:val="none" w:sz="0" w:space="0" w:color="auto"/>
                      </w:divBdr>
                    </w:div>
                    <w:div w:id="415788162">
                      <w:marLeft w:val="0"/>
                      <w:marRight w:val="0"/>
                      <w:marTop w:val="0"/>
                      <w:marBottom w:val="0"/>
                      <w:divBdr>
                        <w:top w:val="none" w:sz="0" w:space="0" w:color="auto"/>
                        <w:left w:val="none" w:sz="0" w:space="0" w:color="auto"/>
                        <w:bottom w:val="none" w:sz="0" w:space="0" w:color="auto"/>
                        <w:right w:val="none" w:sz="0" w:space="0" w:color="auto"/>
                      </w:divBdr>
                    </w:div>
                    <w:div w:id="1841771546">
                      <w:marLeft w:val="0"/>
                      <w:marRight w:val="0"/>
                      <w:marTop w:val="0"/>
                      <w:marBottom w:val="0"/>
                      <w:divBdr>
                        <w:top w:val="none" w:sz="0" w:space="0" w:color="auto"/>
                        <w:left w:val="none" w:sz="0" w:space="0" w:color="auto"/>
                        <w:bottom w:val="none" w:sz="0" w:space="0" w:color="auto"/>
                        <w:right w:val="none" w:sz="0" w:space="0" w:color="auto"/>
                      </w:divBdr>
                    </w:div>
                  </w:divsChild>
                </w:div>
                <w:div w:id="549195957">
                  <w:marLeft w:val="0"/>
                  <w:marRight w:val="0"/>
                  <w:marTop w:val="0"/>
                  <w:marBottom w:val="0"/>
                  <w:divBdr>
                    <w:top w:val="none" w:sz="0" w:space="0" w:color="auto"/>
                    <w:left w:val="none" w:sz="0" w:space="0" w:color="auto"/>
                    <w:bottom w:val="none" w:sz="0" w:space="0" w:color="auto"/>
                    <w:right w:val="none" w:sz="0" w:space="0" w:color="auto"/>
                  </w:divBdr>
                  <w:divsChild>
                    <w:div w:id="1765228491">
                      <w:marLeft w:val="0"/>
                      <w:marRight w:val="0"/>
                      <w:marTop w:val="0"/>
                      <w:marBottom w:val="0"/>
                      <w:divBdr>
                        <w:top w:val="none" w:sz="0" w:space="0" w:color="auto"/>
                        <w:left w:val="none" w:sz="0" w:space="0" w:color="auto"/>
                        <w:bottom w:val="none" w:sz="0" w:space="0" w:color="auto"/>
                        <w:right w:val="none" w:sz="0" w:space="0" w:color="auto"/>
                      </w:divBdr>
                    </w:div>
                    <w:div w:id="1833448915">
                      <w:marLeft w:val="0"/>
                      <w:marRight w:val="0"/>
                      <w:marTop w:val="0"/>
                      <w:marBottom w:val="0"/>
                      <w:divBdr>
                        <w:top w:val="none" w:sz="0" w:space="0" w:color="auto"/>
                        <w:left w:val="none" w:sz="0" w:space="0" w:color="auto"/>
                        <w:bottom w:val="none" w:sz="0" w:space="0" w:color="auto"/>
                        <w:right w:val="none" w:sz="0" w:space="0" w:color="auto"/>
                      </w:divBdr>
                    </w:div>
                    <w:div w:id="1912346636">
                      <w:marLeft w:val="0"/>
                      <w:marRight w:val="0"/>
                      <w:marTop w:val="0"/>
                      <w:marBottom w:val="0"/>
                      <w:divBdr>
                        <w:top w:val="none" w:sz="0" w:space="0" w:color="auto"/>
                        <w:left w:val="none" w:sz="0" w:space="0" w:color="auto"/>
                        <w:bottom w:val="none" w:sz="0" w:space="0" w:color="auto"/>
                        <w:right w:val="none" w:sz="0" w:space="0" w:color="auto"/>
                      </w:divBdr>
                    </w:div>
                  </w:divsChild>
                </w:div>
                <w:div w:id="137041648">
                  <w:marLeft w:val="0"/>
                  <w:marRight w:val="0"/>
                  <w:marTop w:val="0"/>
                  <w:marBottom w:val="0"/>
                  <w:divBdr>
                    <w:top w:val="none" w:sz="0" w:space="0" w:color="auto"/>
                    <w:left w:val="none" w:sz="0" w:space="0" w:color="auto"/>
                    <w:bottom w:val="none" w:sz="0" w:space="0" w:color="auto"/>
                    <w:right w:val="none" w:sz="0" w:space="0" w:color="auto"/>
                  </w:divBdr>
                  <w:divsChild>
                    <w:div w:id="1775054240">
                      <w:marLeft w:val="0"/>
                      <w:marRight w:val="0"/>
                      <w:marTop w:val="0"/>
                      <w:marBottom w:val="0"/>
                      <w:divBdr>
                        <w:top w:val="none" w:sz="0" w:space="0" w:color="auto"/>
                        <w:left w:val="none" w:sz="0" w:space="0" w:color="auto"/>
                        <w:bottom w:val="none" w:sz="0" w:space="0" w:color="auto"/>
                        <w:right w:val="none" w:sz="0" w:space="0" w:color="auto"/>
                      </w:divBdr>
                    </w:div>
                    <w:div w:id="1467550460">
                      <w:marLeft w:val="0"/>
                      <w:marRight w:val="0"/>
                      <w:marTop w:val="0"/>
                      <w:marBottom w:val="0"/>
                      <w:divBdr>
                        <w:top w:val="none" w:sz="0" w:space="0" w:color="auto"/>
                        <w:left w:val="none" w:sz="0" w:space="0" w:color="auto"/>
                        <w:bottom w:val="none" w:sz="0" w:space="0" w:color="auto"/>
                        <w:right w:val="none" w:sz="0" w:space="0" w:color="auto"/>
                      </w:divBdr>
                    </w:div>
                    <w:div w:id="2031446264">
                      <w:marLeft w:val="0"/>
                      <w:marRight w:val="0"/>
                      <w:marTop w:val="0"/>
                      <w:marBottom w:val="0"/>
                      <w:divBdr>
                        <w:top w:val="none" w:sz="0" w:space="0" w:color="auto"/>
                        <w:left w:val="none" w:sz="0" w:space="0" w:color="auto"/>
                        <w:bottom w:val="none" w:sz="0" w:space="0" w:color="auto"/>
                        <w:right w:val="none" w:sz="0" w:space="0" w:color="auto"/>
                      </w:divBdr>
                    </w:div>
                  </w:divsChild>
                </w:div>
                <w:div w:id="196771186">
                  <w:marLeft w:val="0"/>
                  <w:marRight w:val="0"/>
                  <w:marTop w:val="0"/>
                  <w:marBottom w:val="0"/>
                  <w:divBdr>
                    <w:top w:val="none" w:sz="0" w:space="0" w:color="auto"/>
                    <w:left w:val="none" w:sz="0" w:space="0" w:color="auto"/>
                    <w:bottom w:val="none" w:sz="0" w:space="0" w:color="auto"/>
                    <w:right w:val="none" w:sz="0" w:space="0" w:color="auto"/>
                  </w:divBdr>
                  <w:divsChild>
                    <w:div w:id="2091191957">
                      <w:marLeft w:val="0"/>
                      <w:marRight w:val="0"/>
                      <w:marTop w:val="0"/>
                      <w:marBottom w:val="0"/>
                      <w:divBdr>
                        <w:top w:val="none" w:sz="0" w:space="0" w:color="auto"/>
                        <w:left w:val="none" w:sz="0" w:space="0" w:color="auto"/>
                        <w:bottom w:val="none" w:sz="0" w:space="0" w:color="auto"/>
                        <w:right w:val="none" w:sz="0" w:space="0" w:color="auto"/>
                      </w:divBdr>
                    </w:div>
                    <w:div w:id="1850947547">
                      <w:marLeft w:val="0"/>
                      <w:marRight w:val="0"/>
                      <w:marTop w:val="0"/>
                      <w:marBottom w:val="0"/>
                      <w:divBdr>
                        <w:top w:val="none" w:sz="0" w:space="0" w:color="auto"/>
                        <w:left w:val="none" w:sz="0" w:space="0" w:color="auto"/>
                        <w:bottom w:val="none" w:sz="0" w:space="0" w:color="auto"/>
                        <w:right w:val="none" w:sz="0" w:space="0" w:color="auto"/>
                      </w:divBdr>
                    </w:div>
                    <w:div w:id="1707750584">
                      <w:marLeft w:val="0"/>
                      <w:marRight w:val="0"/>
                      <w:marTop w:val="0"/>
                      <w:marBottom w:val="0"/>
                      <w:divBdr>
                        <w:top w:val="none" w:sz="0" w:space="0" w:color="auto"/>
                        <w:left w:val="none" w:sz="0" w:space="0" w:color="auto"/>
                        <w:bottom w:val="none" w:sz="0" w:space="0" w:color="auto"/>
                        <w:right w:val="none" w:sz="0" w:space="0" w:color="auto"/>
                      </w:divBdr>
                    </w:div>
                  </w:divsChild>
                </w:div>
                <w:div w:id="1799031406">
                  <w:marLeft w:val="0"/>
                  <w:marRight w:val="0"/>
                  <w:marTop w:val="0"/>
                  <w:marBottom w:val="0"/>
                  <w:divBdr>
                    <w:top w:val="none" w:sz="0" w:space="0" w:color="auto"/>
                    <w:left w:val="none" w:sz="0" w:space="0" w:color="auto"/>
                    <w:bottom w:val="none" w:sz="0" w:space="0" w:color="auto"/>
                    <w:right w:val="none" w:sz="0" w:space="0" w:color="auto"/>
                  </w:divBdr>
                  <w:divsChild>
                    <w:div w:id="451288693">
                      <w:marLeft w:val="0"/>
                      <w:marRight w:val="0"/>
                      <w:marTop w:val="0"/>
                      <w:marBottom w:val="0"/>
                      <w:divBdr>
                        <w:top w:val="none" w:sz="0" w:space="0" w:color="auto"/>
                        <w:left w:val="none" w:sz="0" w:space="0" w:color="auto"/>
                        <w:bottom w:val="none" w:sz="0" w:space="0" w:color="auto"/>
                        <w:right w:val="none" w:sz="0" w:space="0" w:color="auto"/>
                      </w:divBdr>
                    </w:div>
                    <w:div w:id="166599711">
                      <w:marLeft w:val="0"/>
                      <w:marRight w:val="0"/>
                      <w:marTop w:val="0"/>
                      <w:marBottom w:val="0"/>
                      <w:divBdr>
                        <w:top w:val="none" w:sz="0" w:space="0" w:color="auto"/>
                        <w:left w:val="none" w:sz="0" w:space="0" w:color="auto"/>
                        <w:bottom w:val="none" w:sz="0" w:space="0" w:color="auto"/>
                        <w:right w:val="none" w:sz="0" w:space="0" w:color="auto"/>
                      </w:divBdr>
                    </w:div>
                    <w:div w:id="1334531868">
                      <w:marLeft w:val="0"/>
                      <w:marRight w:val="0"/>
                      <w:marTop w:val="0"/>
                      <w:marBottom w:val="0"/>
                      <w:divBdr>
                        <w:top w:val="none" w:sz="0" w:space="0" w:color="auto"/>
                        <w:left w:val="none" w:sz="0" w:space="0" w:color="auto"/>
                        <w:bottom w:val="none" w:sz="0" w:space="0" w:color="auto"/>
                        <w:right w:val="none" w:sz="0" w:space="0" w:color="auto"/>
                      </w:divBdr>
                    </w:div>
                  </w:divsChild>
                </w:div>
                <w:div w:id="737358677">
                  <w:marLeft w:val="0"/>
                  <w:marRight w:val="0"/>
                  <w:marTop w:val="0"/>
                  <w:marBottom w:val="0"/>
                  <w:divBdr>
                    <w:top w:val="none" w:sz="0" w:space="0" w:color="auto"/>
                    <w:left w:val="none" w:sz="0" w:space="0" w:color="auto"/>
                    <w:bottom w:val="none" w:sz="0" w:space="0" w:color="auto"/>
                    <w:right w:val="none" w:sz="0" w:space="0" w:color="auto"/>
                  </w:divBdr>
                </w:div>
              </w:divsChild>
            </w:div>
            <w:div w:id="1615205830">
              <w:marLeft w:val="0"/>
              <w:marRight w:val="0"/>
              <w:marTop w:val="0"/>
              <w:marBottom w:val="0"/>
              <w:divBdr>
                <w:top w:val="none" w:sz="0" w:space="0" w:color="auto"/>
                <w:left w:val="none" w:sz="0" w:space="0" w:color="auto"/>
                <w:bottom w:val="none" w:sz="0" w:space="0" w:color="auto"/>
                <w:right w:val="none" w:sz="0" w:space="0" w:color="auto"/>
              </w:divBdr>
              <w:divsChild>
                <w:div w:id="1518150764">
                  <w:marLeft w:val="0"/>
                  <w:marRight w:val="0"/>
                  <w:marTop w:val="0"/>
                  <w:marBottom w:val="0"/>
                  <w:divBdr>
                    <w:top w:val="none" w:sz="0" w:space="0" w:color="auto"/>
                    <w:left w:val="none" w:sz="0" w:space="0" w:color="auto"/>
                    <w:bottom w:val="none" w:sz="0" w:space="0" w:color="auto"/>
                    <w:right w:val="none" w:sz="0" w:space="0" w:color="auto"/>
                  </w:divBdr>
                </w:div>
                <w:div w:id="461192584">
                  <w:marLeft w:val="0"/>
                  <w:marRight w:val="0"/>
                  <w:marTop w:val="0"/>
                  <w:marBottom w:val="0"/>
                  <w:divBdr>
                    <w:top w:val="none" w:sz="0" w:space="0" w:color="auto"/>
                    <w:left w:val="none" w:sz="0" w:space="0" w:color="auto"/>
                    <w:bottom w:val="none" w:sz="0" w:space="0" w:color="auto"/>
                    <w:right w:val="none" w:sz="0" w:space="0" w:color="auto"/>
                  </w:divBdr>
                  <w:divsChild>
                    <w:div w:id="1218280321">
                      <w:marLeft w:val="0"/>
                      <w:marRight w:val="0"/>
                      <w:marTop w:val="0"/>
                      <w:marBottom w:val="0"/>
                      <w:divBdr>
                        <w:top w:val="none" w:sz="0" w:space="0" w:color="auto"/>
                        <w:left w:val="none" w:sz="0" w:space="0" w:color="auto"/>
                        <w:bottom w:val="none" w:sz="0" w:space="0" w:color="auto"/>
                        <w:right w:val="none" w:sz="0" w:space="0" w:color="auto"/>
                      </w:divBdr>
                    </w:div>
                  </w:divsChild>
                </w:div>
                <w:div w:id="1622343782">
                  <w:marLeft w:val="0"/>
                  <w:marRight w:val="0"/>
                  <w:marTop w:val="0"/>
                  <w:marBottom w:val="0"/>
                  <w:divBdr>
                    <w:top w:val="none" w:sz="0" w:space="0" w:color="auto"/>
                    <w:left w:val="none" w:sz="0" w:space="0" w:color="auto"/>
                    <w:bottom w:val="none" w:sz="0" w:space="0" w:color="auto"/>
                    <w:right w:val="none" w:sz="0" w:space="0" w:color="auto"/>
                  </w:divBdr>
                  <w:divsChild>
                    <w:div w:id="38221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arodbg.com/wp-content/uploads/2013/10/6524178b.jp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youtube.com/watch?v=0b7-R0p2Vq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2712</Words>
  <Characters>15459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Nelly</dc:creator>
  <cp:lastModifiedBy>Nelly</cp:lastModifiedBy>
  <cp:revision>1</cp:revision>
  <dcterms:created xsi:type="dcterms:W3CDTF">2014-05-16T08:36:00Z</dcterms:created>
  <dcterms:modified xsi:type="dcterms:W3CDTF">2014-05-16T08:39:00Z</dcterms:modified>
</cp:coreProperties>
</file>