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79B" w:rsidRDefault="00A6079B" w:rsidP="00A6079B">
      <w:pPr>
        <w:spacing w:after="0" w:line="240" w:lineRule="auto"/>
        <w:jc w:val="center"/>
        <w:rPr>
          <w:rFonts w:eastAsia="Times New Roman" w:cs="Times New Roman"/>
          <w:b/>
          <w:bCs/>
          <w:sz w:val="48"/>
          <w:szCs w:val="48"/>
          <w:lang w:val="bg-BG"/>
        </w:rPr>
      </w:pPr>
    </w:p>
    <w:p w:rsidR="00A6079B" w:rsidRDefault="00A6079B" w:rsidP="00A6079B">
      <w:pPr>
        <w:spacing w:after="0" w:line="240" w:lineRule="auto"/>
        <w:jc w:val="center"/>
        <w:rPr>
          <w:rFonts w:eastAsia="Times New Roman" w:cs="Times New Roman"/>
          <w:b/>
          <w:bCs/>
          <w:sz w:val="48"/>
          <w:szCs w:val="48"/>
          <w:lang w:val="bg-BG"/>
        </w:rPr>
      </w:pPr>
    </w:p>
    <w:p w:rsidR="00A6079B" w:rsidRPr="00A6079B" w:rsidRDefault="00A6079B" w:rsidP="00A6079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A6079B">
        <w:rPr>
          <w:rFonts w:ascii="MS Sans Serif" w:eastAsia="Times New Roman" w:hAnsi="MS Sans Serif" w:cs="Times New Roman"/>
          <w:b/>
          <w:bCs/>
          <w:sz w:val="32"/>
          <w:szCs w:val="32"/>
        </w:rPr>
        <w:t>РЕШЕНИЕ</w:t>
      </w:r>
      <w:r w:rsidRPr="00A6079B">
        <w:rPr>
          <w:rFonts w:ascii="Times New Roman" w:eastAsia="Times New Roman" w:hAnsi="Times New Roman" w:cs="Times New Roman"/>
          <w:sz w:val="32"/>
          <w:szCs w:val="32"/>
        </w:rPr>
        <w:br/>
      </w:r>
      <w:r w:rsidRPr="00A6079B">
        <w:rPr>
          <w:rFonts w:ascii="Times New Roman" w:eastAsia="Times New Roman" w:hAnsi="Times New Roman" w:cs="Times New Roman"/>
          <w:sz w:val="32"/>
          <w:szCs w:val="32"/>
        </w:rPr>
        <w:br/>
      </w:r>
      <w:r w:rsidRPr="00A6079B">
        <w:rPr>
          <w:rFonts w:ascii="MS Sans Serif" w:eastAsia="Times New Roman" w:hAnsi="MS Sans Serif" w:cs="Times New Roman"/>
          <w:b/>
          <w:bCs/>
          <w:sz w:val="32"/>
          <w:szCs w:val="32"/>
        </w:rPr>
        <w:t>№ 5400</w:t>
      </w:r>
      <w:r w:rsidRPr="00A6079B">
        <w:rPr>
          <w:rFonts w:ascii="Times New Roman" w:eastAsia="Times New Roman" w:hAnsi="Times New Roman" w:cs="Times New Roman"/>
          <w:sz w:val="32"/>
          <w:szCs w:val="32"/>
        </w:rPr>
        <w:br/>
      </w:r>
      <w:r w:rsidRPr="00A6079B">
        <w:rPr>
          <w:rFonts w:ascii="MS Sans Serif" w:eastAsia="Times New Roman" w:hAnsi="MS Sans Serif" w:cs="Times New Roman"/>
          <w:b/>
          <w:bCs/>
          <w:sz w:val="32"/>
          <w:szCs w:val="32"/>
        </w:rPr>
        <w:t>София, 05/13/2015</w:t>
      </w:r>
      <w:r w:rsidRPr="00A6079B">
        <w:rPr>
          <w:rFonts w:ascii="Times New Roman" w:eastAsia="Times New Roman" w:hAnsi="Times New Roman" w:cs="Times New Roman"/>
          <w:sz w:val="32"/>
          <w:szCs w:val="32"/>
        </w:rPr>
        <w:br/>
      </w:r>
      <w:r w:rsidRPr="00A6079B">
        <w:rPr>
          <w:rFonts w:ascii="Times New Roman" w:eastAsia="Times New Roman" w:hAnsi="Times New Roman" w:cs="Times New Roman"/>
          <w:sz w:val="32"/>
          <w:szCs w:val="32"/>
        </w:rPr>
        <w:br/>
      </w:r>
      <w:r w:rsidRPr="00A6079B">
        <w:rPr>
          <w:rFonts w:ascii="MS Sans Serif" w:eastAsia="Times New Roman" w:hAnsi="MS Sans Serif" w:cs="Times New Roman"/>
          <w:b/>
          <w:bCs/>
          <w:sz w:val="32"/>
          <w:szCs w:val="32"/>
        </w:rPr>
        <w:t>В ИМЕТО НА НАРОДА</w:t>
      </w:r>
    </w:p>
    <w:p w:rsidR="00A6079B" w:rsidRPr="00A6079B" w:rsidRDefault="00A6079B" w:rsidP="00A6079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079B">
        <w:rPr>
          <w:rFonts w:ascii="Times New Roman" w:eastAsia="Times New Roman" w:hAnsi="Times New Roman" w:cs="Times New Roman"/>
          <w:sz w:val="24"/>
          <w:szCs w:val="24"/>
        </w:rPr>
        <w:br/>
      </w:r>
      <w:r w:rsidRPr="00A6079B">
        <w:rPr>
          <w:rFonts w:ascii="MS Sans Serif" w:eastAsia="Times New Roman" w:hAnsi="MS Sans Serif" w:cs="Times New Roman"/>
          <w:b/>
          <w:bCs/>
          <w:sz w:val="24"/>
          <w:szCs w:val="24"/>
        </w:rPr>
        <w:t xml:space="preserve">Върховният административен съд на Република България - Пето отделение, </w:t>
      </w:r>
      <w:r w:rsidRPr="00A6079B">
        <w:rPr>
          <w:rFonts w:ascii="MS Sans Serif" w:eastAsia="Times New Roman" w:hAnsi="MS Sans Serif" w:cs="Times New Roman"/>
          <w:sz w:val="24"/>
          <w:szCs w:val="24"/>
        </w:rPr>
        <w:t>в съдебно заседание на осемнадесети март в състав: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8"/>
        <w:gridCol w:w="3832"/>
      </w:tblGrid>
      <w:tr w:rsidR="00A6079B" w:rsidRPr="00A6079B" w:rsidTr="00A6079B">
        <w:trPr>
          <w:tblCellSpacing w:w="0" w:type="dxa"/>
        </w:trPr>
        <w:tc>
          <w:tcPr>
            <w:tcW w:w="5910" w:type="dxa"/>
            <w:hideMark/>
          </w:tcPr>
          <w:p w:rsidR="00A6079B" w:rsidRPr="00A6079B" w:rsidRDefault="00A6079B" w:rsidP="00A607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79B">
              <w:rPr>
                <w:rFonts w:ascii="MS Sans Serif" w:eastAsia="Times New Roman" w:hAnsi="MS Sans Serif" w:cs="Times New Roman"/>
                <w:b/>
                <w:bCs/>
                <w:sz w:val="24"/>
                <w:szCs w:val="24"/>
              </w:rPr>
              <w:t>ПРЕДСЕДАТЕЛ:</w:t>
            </w:r>
          </w:p>
        </w:tc>
        <w:tc>
          <w:tcPr>
            <w:tcW w:w="4080" w:type="dxa"/>
            <w:hideMark/>
          </w:tcPr>
          <w:p w:rsidR="00A6079B" w:rsidRPr="00A6079B" w:rsidRDefault="00A6079B" w:rsidP="00A607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79B">
              <w:rPr>
                <w:rFonts w:ascii="MS Sans Serif" w:eastAsia="Times New Roman" w:hAnsi="MS Sans Serif" w:cs="Times New Roman"/>
                <w:sz w:val="24"/>
                <w:szCs w:val="24"/>
              </w:rPr>
              <w:t>ДОНКА ЧАКЪРОВА</w:t>
            </w:r>
          </w:p>
        </w:tc>
      </w:tr>
      <w:tr w:rsidR="00A6079B" w:rsidRPr="00A6079B" w:rsidTr="00A6079B">
        <w:trPr>
          <w:tblCellSpacing w:w="0" w:type="dxa"/>
        </w:trPr>
        <w:tc>
          <w:tcPr>
            <w:tcW w:w="5910" w:type="dxa"/>
            <w:hideMark/>
          </w:tcPr>
          <w:p w:rsidR="00A6079B" w:rsidRPr="00A6079B" w:rsidRDefault="00A6079B" w:rsidP="00A607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79B">
              <w:rPr>
                <w:rFonts w:ascii="MS Sans Serif" w:eastAsia="Times New Roman" w:hAnsi="MS Sans Serif" w:cs="Times New Roman"/>
                <w:b/>
                <w:bCs/>
                <w:sz w:val="24"/>
                <w:szCs w:val="24"/>
              </w:rPr>
              <w:t>ЧЛЕНОВЕ:</w:t>
            </w:r>
          </w:p>
        </w:tc>
        <w:tc>
          <w:tcPr>
            <w:tcW w:w="4080" w:type="dxa"/>
            <w:hideMark/>
          </w:tcPr>
          <w:p w:rsidR="00A6079B" w:rsidRPr="00A6079B" w:rsidRDefault="00A6079B" w:rsidP="00A607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79B">
              <w:rPr>
                <w:rFonts w:ascii="MS Sans Serif" w:eastAsia="Times New Roman" w:hAnsi="MS Sans Serif" w:cs="Times New Roman"/>
                <w:sz w:val="24"/>
                <w:szCs w:val="24"/>
              </w:rPr>
              <w:t>ЕМАНОИЛ МИТЕВ</w:t>
            </w:r>
            <w:r w:rsidRPr="00A6079B">
              <w:rPr>
                <w:rFonts w:ascii="MS Sans Serif" w:eastAsia="Times New Roman" w:hAnsi="MS Sans Serif" w:cs="Times New Roman"/>
                <w:sz w:val="24"/>
                <w:szCs w:val="24"/>
              </w:rPr>
              <w:br/>
              <w:t>ИЛИАНА СЛАВОВСКА</w:t>
            </w:r>
          </w:p>
        </w:tc>
      </w:tr>
    </w:tbl>
    <w:p w:rsidR="00A6079B" w:rsidRPr="00A6079B" w:rsidRDefault="00A6079B" w:rsidP="00A6079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5"/>
        <w:gridCol w:w="3675"/>
        <w:gridCol w:w="2760"/>
      </w:tblGrid>
      <w:tr w:rsidR="00A6079B" w:rsidRPr="00A6079B" w:rsidTr="00A6079B">
        <w:trPr>
          <w:tblCellSpacing w:w="0" w:type="dxa"/>
        </w:trPr>
        <w:tc>
          <w:tcPr>
            <w:tcW w:w="2415" w:type="dxa"/>
            <w:hideMark/>
          </w:tcPr>
          <w:p w:rsidR="00A6079B" w:rsidRPr="00A6079B" w:rsidRDefault="00A6079B" w:rsidP="00A607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79B">
              <w:rPr>
                <w:rFonts w:ascii="MS Sans Serif" w:eastAsia="Times New Roman" w:hAnsi="MS Sans Serif" w:cs="Times New Roman"/>
                <w:sz w:val="24"/>
                <w:szCs w:val="24"/>
              </w:rPr>
              <w:t xml:space="preserve">при секретар </w:t>
            </w:r>
          </w:p>
        </w:tc>
        <w:tc>
          <w:tcPr>
            <w:tcW w:w="3675" w:type="dxa"/>
            <w:hideMark/>
          </w:tcPr>
          <w:p w:rsidR="00A6079B" w:rsidRPr="00A6079B" w:rsidRDefault="00A6079B" w:rsidP="00A607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79B">
              <w:rPr>
                <w:rFonts w:ascii="MS Sans Serif" w:eastAsia="Times New Roman" w:hAnsi="MS Sans Serif" w:cs="Times New Roman"/>
                <w:sz w:val="24"/>
                <w:szCs w:val="24"/>
              </w:rPr>
              <w:t xml:space="preserve">Николина Аврамова </w:t>
            </w:r>
          </w:p>
        </w:tc>
        <w:tc>
          <w:tcPr>
            <w:tcW w:w="2760" w:type="dxa"/>
            <w:hideMark/>
          </w:tcPr>
          <w:p w:rsidR="00A6079B" w:rsidRPr="00A6079B" w:rsidRDefault="00A6079B" w:rsidP="00A607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79B">
              <w:rPr>
                <w:rFonts w:ascii="MS Sans Serif" w:eastAsia="Times New Roman" w:hAnsi="MS Sans Serif" w:cs="Times New Roman"/>
                <w:sz w:val="24"/>
                <w:szCs w:val="24"/>
              </w:rPr>
              <w:t>и с участието</w:t>
            </w:r>
          </w:p>
        </w:tc>
      </w:tr>
      <w:tr w:rsidR="00A6079B" w:rsidRPr="00A6079B" w:rsidTr="00A6079B">
        <w:trPr>
          <w:tblCellSpacing w:w="0" w:type="dxa"/>
        </w:trPr>
        <w:tc>
          <w:tcPr>
            <w:tcW w:w="2415" w:type="dxa"/>
            <w:hideMark/>
          </w:tcPr>
          <w:p w:rsidR="00A6079B" w:rsidRPr="00A6079B" w:rsidRDefault="00A6079B" w:rsidP="00A607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79B">
              <w:rPr>
                <w:rFonts w:ascii="MS Sans Serif" w:eastAsia="Times New Roman" w:hAnsi="MS Sans Serif" w:cs="Times New Roman"/>
                <w:sz w:val="24"/>
                <w:szCs w:val="24"/>
              </w:rPr>
              <w:t xml:space="preserve">на прокурора </w:t>
            </w:r>
          </w:p>
        </w:tc>
        <w:tc>
          <w:tcPr>
            <w:tcW w:w="3675" w:type="dxa"/>
            <w:hideMark/>
          </w:tcPr>
          <w:p w:rsidR="00A6079B" w:rsidRPr="00A6079B" w:rsidRDefault="00A6079B" w:rsidP="00A607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79B">
              <w:rPr>
                <w:rFonts w:ascii="MS Sans Serif" w:eastAsia="Times New Roman" w:hAnsi="MS Sans Serif" w:cs="Times New Roman"/>
                <w:sz w:val="24"/>
                <w:szCs w:val="24"/>
              </w:rPr>
              <w:t>Нели Христозова</w:t>
            </w:r>
          </w:p>
        </w:tc>
        <w:tc>
          <w:tcPr>
            <w:tcW w:w="2760" w:type="dxa"/>
            <w:hideMark/>
          </w:tcPr>
          <w:p w:rsidR="00A6079B" w:rsidRPr="00A6079B" w:rsidRDefault="00A6079B" w:rsidP="00A607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79B">
              <w:rPr>
                <w:rFonts w:ascii="MS Sans Serif" w:eastAsia="Times New Roman" w:hAnsi="MS Sans Serif" w:cs="Times New Roman"/>
                <w:sz w:val="24"/>
                <w:szCs w:val="24"/>
              </w:rPr>
              <w:t>изслуша докладваното</w:t>
            </w:r>
          </w:p>
        </w:tc>
      </w:tr>
      <w:tr w:rsidR="00A6079B" w:rsidRPr="00A6079B" w:rsidTr="00A6079B">
        <w:trPr>
          <w:tblCellSpacing w:w="0" w:type="dxa"/>
        </w:trPr>
        <w:tc>
          <w:tcPr>
            <w:tcW w:w="2415" w:type="dxa"/>
            <w:hideMark/>
          </w:tcPr>
          <w:p w:rsidR="00A6079B" w:rsidRPr="00A6079B" w:rsidRDefault="00A6079B" w:rsidP="00A607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79B">
              <w:rPr>
                <w:rFonts w:ascii="MS Sans Serif" w:eastAsia="Times New Roman" w:hAnsi="MS Sans Serif" w:cs="Times New Roman"/>
                <w:sz w:val="24"/>
                <w:szCs w:val="24"/>
              </w:rPr>
              <w:t>от съдията</w:t>
            </w:r>
          </w:p>
        </w:tc>
        <w:tc>
          <w:tcPr>
            <w:tcW w:w="3675" w:type="dxa"/>
            <w:hideMark/>
          </w:tcPr>
          <w:p w:rsidR="00A6079B" w:rsidRPr="00A6079B" w:rsidRDefault="00A6079B" w:rsidP="00A607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79B">
              <w:rPr>
                <w:rFonts w:ascii="MS Sans Serif" w:eastAsia="Times New Roman" w:hAnsi="MS Sans Serif" w:cs="Times New Roman"/>
                <w:sz w:val="24"/>
                <w:szCs w:val="24"/>
              </w:rPr>
              <w:t>ИЛИАНА СЛАВОВСКА</w:t>
            </w:r>
          </w:p>
        </w:tc>
        <w:tc>
          <w:tcPr>
            <w:tcW w:w="2760" w:type="dxa"/>
            <w:hideMark/>
          </w:tcPr>
          <w:p w:rsidR="00A6079B" w:rsidRPr="00A6079B" w:rsidRDefault="00A6079B" w:rsidP="00A607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79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C859396" wp14:editId="7B7BA5C0">
                  <wp:extent cx="9525" cy="9525"/>
                  <wp:effectExtent l="0" t="0" r="0" b="0"/>
                  <wp:docPr id="1" name="Picture 1" descr="http://www.sac.government.bg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sac.government.bg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079B" w:rsidRPr="00A6079B" w:rsidTr="00A6079B">
        <w:trPr>
          <w:tblCellSpacing w:w="0" w:type="dxa"/>
        </w:trPr>
        <w:tc>
          <w:tcPr>
            <w:tcW w:w="8850" w:type="dxa"/>
            <w:gridSpan w:val="3"/>
            <w:hideMark/>
          </w:tcPr>
          <w:p w:rsidR="00A6079B" w:rsidRPr="00A6079B" w:rsidRDefault="00A6079B" w:rsidP="00A607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6079B">
              <w:rPr>
                <w:rFonts w:ascii="MS Sans Serif" w:eastAsia="Times New Roman" w:hAnsi="MS Sans Serif" w:cs="Times New Roman"/>
                <w:sz w:val="24"/>
                <w:szCs w:val="24"/>
              </w:rPr>
              <w:t>по</w:t>
            </w:r>
            <w:proofErr w:type="gramEnd"/>
            <w:r w:rsidRPr="00A6079B">
              <w:rPr>
                <w:rFonts w:ascii="MS Sans Serif" w:eastAsia="Times New Roman" w:hAnsi="MS Sans Serif" w:cs="Times New Roman"/>
                <w:sz w:val="24"/>
                <w:szCs w:val="24"/>
              </w:rPr>
              <w:t xml:space="preserve"> адм. </w:t>
            </w:r>
            <w:proofErr w:type="gramStart"/>
            <w:r w:rsidRPr="00A6079B">
              <w:rPr>
                <w:rFonts w:ascii="MS Sans Serif" w:eastAsia="Times New Roman" w:hAnsi="MS Sans Serif" w:cs="Times New Roman"/>
                <w:sz w:val="24"/>
                <w:szCs w:val="24"/>
              </w:rPr>
              <w:t>дело</w:t>
            </w:r>
            <w:proofErr w:type="gramEnd"/>
            <w:r w:rsidRPr="00A6079B">
              <w:rPr>
                <w:rFonts w:ascii="MS Sans Serif" w:eastAsia="Times New Roman" w:hAnsi="MS Sans Serif" w:cs="Times New Roman"/>
                <w:sz w:val="24"/>
                <w:szCs w:val="24"/>
              </w:rPr>
              <w:t xml:space="preserve"> № 9195/2014</w:t>
            </w:r>
            <w:r w:rsidRPr="00A6079B">
              <w:rPr>
                <w:rFonts w:ascii="MS Sans Serif" w:eastAsia="Times New Roman" w:hAnsi="MS Sans Serif" w:cs="Times New Roman"/>
                <w:b/>
                <w:bCs/>
                <w:sz w:val="24"/>
                <w:szCs w:val="24"/>
              </w:rPr>
              <w:t xml:space="preserve">. </w:t>
            </w:r>
            <w:r w:rsidRPr="00A6079B">
              <w:rPr>
                <w:rFonts w:ascii="MS Sans Serif" w:eastAsia="Times New Roman" w:hAnsi="MS Sans Serif" w:cs="Times New Roman"/>
                <w:noProof/>
                <w:color w:val="0000FF"/>
                <w:sz w:val="24"/>
                <w:szCs w:val="24"/>
              </w:rPr>
              <w:drawing>
                <wp:inline distT="0" distB="0" distL="0" distR="0" wp14:anchorId="5192A2CC" wp14:editId="017C431B">
                  <wp:extent cx="114300" cy="133350"/>
                  <wp:effectExtent l="0" t="0" r="0" b="0"/>
                  <wp:docPr id="2" name="Picture 2" descr="Document Link Icon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ocument Link Icon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6079B" w:rsidRPr="00A6079B" w:rsidRDefault="00A6079B" w:rsidP="00A6079B">
      <w:pPr>
        <w:spacing w:after="0" w:line="240" w:lineRule="auto"/>
        <w:rPr>
          <w:rFonts w:ascii="MS Sans Serif" w:eastAsia="Times New Roman" w:hAnsi="MS Sans Serif" w:cs="Times New Roman"/>
          <w:sz w:val="24"/>
          <w:szCs w:val="24"/>
        </w:rPr>
      </w:pPr>
      <w:r w:rsidRPr="00A6079B">
        <w:rPr>
          <w:rFonts w:ascii="Times New Roman" w:eastAsia="Times New Roman" w:hAnsi="Times New Roman" w:cs="Times New Roman"/>
          <w:sz w:val="24"/>
          <w:szCs w:val="24"/>
        </w:rPr>
        <w:br/>
      </w:r>
      <w:r w:rsidRPr="00A6079B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A6079B">
        <w:rPr>
          <w:rFonts w:ascii="MS Sans Serif" w:eastAsia="Times New Roman" w:hAnsi="MS Sans Serif" w:cs="Times New Roman"/>
          <w:sz w:val="24"/>
          <w:szCs w:val="24"/>
        </w:rPr>
        <w:t>Производството е по реда на чл.</w:t>
      </w:r>
      <w:proofErr w:type="gramEnd"/>
      <w:r w:rsidRPr="00A6079B">
        <w:rPr>
          <w:rFonts w:ascii="MS Sans Serif" w:eastAsia="Times New Roman" w:hAnsi="MS Sans Serif" w:cs="Times New Roman"/>
          <w:sz w:val="24"/>
          <w:szCs w:val="24"/>
        </w:rPr>
        <w:t xml:space="preserve"> 208 -228 от Административнопроцесуалния кодекс (АПК).</w:t>
      </w:r>
      <w:r w:rsidRPr="00A6079B">
        <w:rPr>
          <w:rFonts w:ascii="Times New Roman" w:eastAsia="Times New Roman" w:hAnsi="Times New Roman" w:cs="Times New Roman"/>
          <w:sz w:val="24"/>
          <w:szCs w:val="24"/>
        </w:rPr>
        <w:br/>
      </w:r>
      <w:r w:rsidRPr="00A6079B">
        <w:rPr>
          <w:rFonts w:ascii="MS Sans Serif" w:eastAsia="Times New Roman" w:hAnsi="MS Sans Serif" w:cs="Times New Roman"/>
          <w:sz w:val="24"/>
          <w:szCs w:val="24"/>
        </w:rPr>
        <w:t xml:space="preserve">Образувано е по касационна жалба, подадена от Росен Росенов Босев, чрез процесуален представител срещу решение № 3196 от 13.05.2014 г., постановено по административно дело № 2305/2014 г. от Административен съд София-град (АССг), с което е отхвърлена жалбата му срещу решение № ОИ-2/2014 г. от 12.02.2014 г. на Градски прокурор на Софийска градска прокуратура (СГП) за отказ да предостави обществена информация по заявление вх. № ДИ-2/2014 г. от 16.01.2014 г. По наведени доводи за неправилност на решението, като постановено при неправилно приложение на материалния закон, при допуснати нарушения на съдопроизводствените правила и необоснованост се иска отмяната му и постановяване на ново по съществото на спора, с което да отмени отказа на Градския прокурор да предостави исканата информация. </w:t>
      </w:r>
      <w:proofErr w:type="gramStart"/>
      <w:r w:rsidRPr="00A6079B">
        <w:rPr>
          <w:rFonts w:ascii="MS Sans Serif" w:eastAsia="Times New Roman" w:hAnsi="MS Sans Serif" w:cs="Times New Roman"/>
          <w:sz w:val="24"/>
          <w:szCs w:val="24"/>
        </w:rPr>
        <w:t>Конкретни доводи за неправилност на решението са изложени единствено в подкрепа на твърдението за неправилно приложение на материалния закон.</w:t>
      </w:r>
      <w:proofErr w:type="gramEnd"/>
      <w:r w:rsidRPr="00A6079B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A6079B">
        <w:rPr>
          <w:rFonts w:ascii="MS Sans Serif" w:eastAsia="Times New Roman" w:hAnsi="MS Sans Serif" w:cs="Times New Roman"/>
          <w:sz w:val="24"/>
          <w:szCs w:val="24"/>
        </w:rPr>
        <w:t>Ответникът по касационната жалба – Градски прокурор на СГП, чрез процесуален представител оспорва същата и моли съда да постанови решение, с което да я отхвърли като неоснователна.</w:t>
      </w:r>
      <w:proofErr w:type="gramEnd"/>
      <w:r w:rsidRPr="00A6079B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A6079B">
        <w:rPr>
          <w:rFonts w:ascii="MS Sans Serif" w:eastAsia="Times New Roman" w:hAnsi="MS Sans Serif" w:cs="Times New Roman"/>
          <w:sz w:val="24"/>
          <w:szCs w:val="24"/>
        </w:rPr>
        <w:t>Прокурорът от Върховната административна прокуратура дава мотивирано заключение за неоснователност на касационната жалба.</w:t>
      </w:r>
      <w:proofErr w:type="gramEnd"/>
      <w:r w:rsidRPr="00A6079B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A6079B">
        <w:rPr>
          <w:rFonts w:ascii="MS Sans Serif" w:eastAsia="Times New Roman" w:hAnsi="MS Sans Serif" w:cs="Times New Roman"/>
          <w:sz w:val="24"/>
          <w:szCs w:val="24"/>
        </w:rPr>
        <w:t xml:space="preserve">Върховният административен съд (ВАС), състав на Пето отделение, при </w:t>
      </w:r>
      <w:r w:rsidRPr="00A6079B">
        <w:rPr>
          <w:rFonts w:ascii="MS Sans Serif" w:eastAsia="Times New Roman" w:hAnsi="MS Sans Serif" w:cs="Times New Roman"/>
          <w:sz w:val="24"/>
          <w:szCs w:val="24"/>
        </w:rPr>
        <w:lastRenderedPageBreak/>
        <w:t>извършената служебно проверка на атакуваното решение по реда на чл.</w:t>
      </w:r>
      <w:proofErr w:type="gramEnd"/>
      <w:r w:rsidRPr="00A6079B">
        <w:rPr>
          <w:rFonts w:ascii="MS Sans Serif" w:eastAsia="Times New Roman" w:hAnsi="MS Sans Serif" w:cs="Times New Roman"/>
          <w:sz w:val="24"/>
          <w:szCs w:val="24"/>
        </w:rPr>
        <w:t xml:space="preserve"> </w:t>
      </w:r>
      <w:proofErr w:type="gramStart"/>
      <w:r w:rsidRPr="00A6079B">
        <w:rPr>
          <w:rFonts w:ascii="MS Sans Serif" w:eastAsia="Times New Roman" w:hAnsi="MS Sans Serif" w:cs="Times New Roman"/>
          <w:sz w:val="24"/>
          <w:szCs w:val="24"/>
        </w:rPr>
        <w:t>218, ал.</w:t>
      </w:r>
      <w:proofErr w:type="gramEnd"/>
      <w:r w:rsidRPr="00A6079B">
        <w:rPr>
          <w:rFonts w:ascii="MS Sans Serif" w:eastAsia="Times New Roman" w:hAnsi="MS Sans Serif" w:cs="Times New Roman"/>
          <w:sz w:val="24"/>
          <w:szCs w:val="24"/>
        </w:rPr>
        <w:t xml:space="preserve"> 2 АПК и предвид наведените в касационната жалба доводи, приема за установено следното:</w:t>
      </w:r>
      <w:r w:rsidRPr="00A6079B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A6079B" w:rsidRPr="00A6079B" w:rsidRDefault="00A6079B" w:rsidP="00A6079B">
      <w:pPr>
        <w:spacing w:after="0" w:line="240" w:lineRule="auto"/>
        <w:rPr>
          <w:rFonts w:ascii="MS Sans Serif" w:eastAsia="Times New Roman" w:hAnsi="MS Sans Serif" w:cs="Times New Roman"/>
          <w:sz w:val="24"/>
          <w:szCs w:val="24"/>
        </w:rPr>
      </w:pPr>
      <w:proofErr w:type="gramStart"/>
      <w:r w:rsidRPr="00A6079B">
        <w:rPr>
          <w:rFonts w:ascii="MS Sans Serif" w:eastAsia="Times New Roman" w:hAnsi="MS Sans Serif" w:cs="Times New Roman"/>
          <w:sz w:val="24"/>
          <w:szCs w:val="24"/>
        </w:rPr>
        <w:t>Касационната жалба е подадена от активно легитимирана страна, в срока по чл.</w:t>
      </w:r>
      <w:proofErr w:type="gramEnd"/>
      <w:r w:rsidRPr="00A6079B">
        <w:rPr>
          <w:rFonts w:ascii="MS Sans Serif" w:eastAsia="Times New Roman" w:hAnsi="MS Sans Serif" w:cs="Times New Roman"/>
          <w:sz w:val="24"/>
          <w:szCs w:val="24"/>
        </w:rPr>
        <w:t xml:space="preserve"> 211 АПК и е процесуално допустима, а разгледана по същество е частично основателна, поради следните съображения:</w:t>
      </w:r>
      <w:r w:rsidRPr="00A6079B">
        <w:rPr>
          <w:rFonts w:ascii="Times New Roman" w:eastAsia="Times New Roman" w:hAnsi="Times New Roman" w:cs="Times New Roman"/>
          <w:sz w:val="24"/>
          <w:szCs w:val="24"/>
        </w:rPr>
        <w:br/>
      </w:r>
      <w:r w:rsidRPr="00A6079B">
        <w:rPr>
          <w:rFonts w:ascii="MS Sans Serif" w:eastAsia="Times New Roman" w:hAnsi="MS Sans Serif" w:cs="Times New Roman"/>
          <w:sz w:val="24"/>
          <w:szCs w:val="24"/>
        </w:rPr>
        <w:t>С обжалваното решение първоинстанционният съд, след извършената проверка за законосъобразност приема, че оспореният пред него административен акт е издаден от компетентен орган, в предвидената от закона форма, при спазване на предвидените в закона административнопроизводствени правила и в съответствие на материалния закон и неговата цел.</w:t>
      </w:r>
      <w:r w:rsidRPr="00A6079B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A6079B" w:rsidRPr="00A6079B" w:rsidRDefault="00A6079B" w:rsidP="00A6079B">
      <w:pPr>
        <w:spacing w:after="0" w:line="240" w:lineRule="auto"/>
        <w:rPr>
          <w:rFonts w:ascii="MS Sans Serif" w:eastAsia="Times New Roman" w:hAnsi="MS Sans Serif" w:cs="Times New Roman"/>
          <w:sz w:val="24"/>
          <w:szCs w:val="24"/>
        </w:rPr>
      </w:pPr>
      <w:proofErr w:type="gramStart"/>
      <w:r w:rsidRPr="00A6079B">
        <w:rPr>
          <w:rFonts w:ascii="MS Sans Serif" w:eastAsia="Times New Roman" w:hAnsi="MS Sans Serif" w:cs="Times New Roman"/>
          <w:sz w:val="24"/>
          <w:szCs w:val="24"/>
        </w:rPr>
        <w:t>Решението е валидно и допустимо.</w:t>
      </w:r>
      <w:proofErr w:type="gramEnd"/>
      <w:r w:rsidRPr="00A6079B">
        <w:rPr>
          <w:rFonts w:ascii="MS Sans Serif" w:eastAsia="Times New Roman" w:hAnsi="MS Sans Serif" w:cs="Times New Roman"/>
          <w:sz w:val="24"/>
          <w:szCs w:val="24"/>
        </w:rPr>
        <w:t xml:space="preserve"> </w:t>
      </w:r>
      <w:r w:rsidRPr="00A6079B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A6079B" w:rsidRDefault="00A6079B" w:rsidP="00A6079B">
      <w:pPr>
        <w:spacing w:after="0" w:line="240" w:lineRule="auto"/>
        <w:rPr>
          <w:rFonts w:eastAsia="Times New Roman" w:cs="Times New Roman"/>
          <w:sz w:val="24"/>
          <w:szCs w:val="24"/>
          <w:lang w:val="bg-BG"/>
        </w:rPr>
      </w:pPr>
      <w:proofErr w:type="gramStart"/>
      <w:r w:rsidRPr="00A6079B">
        <w:rPr>
          <w:rFonts w:ascii="MS Sans Serif" w:eastAsia="Times New Roman" w:hAnsi="MS Sans Serif" w:cs="Times New Roman"/>
          <w:sz w:val="24"/>
          <w:szCs w:val="24"/>
        </w:rPr>
        <w:t>Същото е неправилно в частта, с която е отхвърлена жалбата на Босев срещу административния акт, с която е отказано да му бъде предоставена исканата информация по пунктове 1 до 3 от заявлението.</w:t>
      </w:r>
      <w:proofErr w:type="gramEnd"/>
      <w:r w:rsidRPr="00A6079B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A6079B" w:rsidRDefault="00A6079B" w:rsidP="00A6079B">
      <w:pPr>
        <w:spacing w:after="0" w:line="240" w:lineRule="auto"/>
        <w:rPr>
          <w:rFonts w:eastAsia="Times New Roman" w:cs="Times New Roman"/>
          <w:sz w:val="24"/>
          <w:szCs w:val="24"/>
          <w:lang w:val="bg-BG"/>
        </w:rPr>
      </w:pPr>
      <w:bookmarkStart w:id="0" w:name="_GoBack"/>
      <w:bookmarkEnd w:id="0"/>
      <w:r w:rsidRPr="00A6079B">
        <w:rPr>
          <w:rFonts w:ascii="MS Sans Serif" w:eastAsia="Times New Roman" w:hAnsi="MS Sans Serif" w:cs="Times New Roman"/>
          <w:sz w:val="24"/>
          <w:szCs w:val="24"/>
        </w:rPr>
        <w:t xml:space="preserve">С обжалваното пред първоинстанционния съд решение органът отказва да предостави исканата информация, като приема, че същата не представлява обществена такава по смисъла на Закона за достъп до информация (ЗДОИ), а наред с това засяга личността на трето лице, което не е дало съгласие за предоставянето й. На следващо място органът приема, че в случая не е налице надделяващ обществен интерес по смисъла на § 1, т. 6 ЗДОИ, тъй като чрез исканата информация не би могло да се постигне повишаване на прозрачността и отчетността на задължения субект – Прокуратурата на РБ във връзка с цялостната й правозащитна дейност. </w:t>
      </w:r>
      <w:proofErr w:type="gramStart"/>
      <w:r w:rsidRPr="00A6079B">
        <w:rPr>
          <w:rFonts w:ascii="MS Sans Serif" w:eastAsia="Times New Roman" w:hAnsi="MS Sans Serif" w:cs="Times New Roman"/>
          <w:sz w:val="24"/>
          <w:szCs w:val="24"/>
        </w:rPr>
        <w:t>Допълнително в акта е прието, че в случая са налице предпоставките по чл.</w:t>
      </w:r>
      <w:proofErr w:type="gramEnd"/>
      <w:r w:rsidRPr="00A6079B">
        <w:rPr>
          <w:rFonts w:ascii="MS Sans Serif" w:eastAsia="Times New Roman" w:hAnsi="MS Sans Serif" w:cs="Times New Roman"/>
          <w:sz w:val="24"/>
          <w:szCs w:val="24"/>
        </w:rPr>
        <w:t xml:space="preserve"> </w:t>
      </w:r>
      <w:proofErr w:type="gramStart"/>
      <w:r w:rsidRPr="00A6079B">
        <w:rPr>
          <w:rFonts w:ascii="MS Sans Serif" w:eastAsia="Times New Roman" w:hAnsi="MS Sans Serif" w:cs="Times New Roman"/>
          <w:sz w:val="24"/>
          <w:szCs w:val="24"/>
        </w:rPr>
        <w:t>37, ал.</w:t>
      </w:r>
      <w:proofErr w:type="gramEnd"/>
      <w:r w:rsidRPr="00A6079B">
        <w:rPr>
          <w:rFonts w:ascii="MS Sans Serif" w:eastAsia="Times New Roman" w:hAnsi="MS Sans Serif" w:cs="Times New Roman"/>
          <w:sz w:val="24"/>
          <w:szCs w:val="24"/>
        </w:rPr>
        <w:t xml:space="preserve"> </w:t>
      </w:r>
      <w:proofErr w:type="gramStart"/>
      <w:r w:rsidRPr="00A6079B">
        <w:rPr>
          <w:rFonts w:ascii="MS Sans Serif" w:eastAsia="Times New Roman" w:hAnsi="MS Sans Serif" w:cs="Times New Roman"/>
          <w:sz w:val="24"/>
          <w:szCs w:val="24"/>
        </w:rPr>
        <w:t>1 ЗДОИ – исканата информация засяга трето лице, което не е дало изрично своето съгласие.</w:t>
      </w:r>
      <w:proofErr w:type="gramEnd"/>
      <w:r w:rsidRPr="00A6079B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A6079B" w:rsidRPr="00A6079B" w:rsidRDefault="00A6079B" w:rsidP="00A6079B">
      <w:pPr>
        <w:spacing w:after="0" w:line="240" w:lineRule="auto"/>
        <w:rPr>
          <w:rFonts w:ascii="MS Sans Serif" w:eastAsia="Times New Roman" w:hAnsi="MS Sans Serif" w:cs="Times New Roman"/>
          <w:sz w:val="24"/>
          <w:szCs w:val="24"/>
        </w:rPr>
      </w:pPr>
      <w:proofErr w:type="gramStart"/>
      <w:r w:rsidRPr="00A6079B">
        <w:rPr>
          <w:rFonts w:ascii="MS Sans Serif" w:eastAsia="Times New Roman" w:hAnsi="MS Sans Serif" w:cs="Times New Roman"/>
          <w:sz w:val="24"/>
          <w:szCs w:val="24"/>
        </w:rPr>
        <w:t>Неправилно в обжалваното решение е прието, че исканата информация и по четирите точки на искането не е обществена такава, тъй като не може да допринесе за формиране на собствено мнение относно дейността на органите на съдебната власт и в частност на Прокуратурата на РБ.</w:t>
      </w:r>
      <w:proofErr w:type="gramEnd"/>
      <w:r w:rsidRPr="00A6079B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A6079B" w:rsidRDefault="00A6079B" w:rsidP="00A6079B">
      <w:pPr>
        <w:spacing w:after="0" w:line="240" w:lineRule="auto"/>
        <w:rPr>
          <w:rFonts w:eastAsia="Times New Roman" w:cs="Times New Roman"/>
          <w:sz w:val="24"/>
          <w:szCs w:val="24"/>
          <w:lang w:val="bg-BG"/>
        </w:rPr>
      </w:pPr>
      <w:proofErr w:type="gramStart"/>
      <w:r w:rsidRPr="00A6079B">
        <w:rPr>
          <w:rFonts w:ascii="MS Sans Serif" w:eastAsia="Times New Roman" w:hAnsi="MS Sans Serif" w:cs="Times New Roman"/>
          <w:sz w:val="24"/>
          <w:szCs w:val="24"/>
        </w:rPr>
        <w:t>Обществена информация е всяка информация, свързана с обществения живот в Република България и даваща възможност на гражданите да си съставят собствено мнение относно дейността на задължените по закона субекти (чл. 2, ал.1 ЗДОИ).</w:t>
      </w:r>
      <w:proofErr w:type="gramEnd"/>
      <w:r w:rsidRPr="00A6079B">
        <w:rPr>
          <w:rFonts w:ascii="MS Sans Serif" w:eastAsia="Times New Roman" w:hAnsi="MS Sans Serif" w:cs="Times New Roman"/>
          <w:sz w:val="24"/>
          <w:szCs w:val="24"/>
        </w:rPr>
        <w:t xml:space="preserve"> </w:t>
      </w:r>
      <w:proofErr w:type="gramStart"/>
      <w:r w:rsidRPr="00A6079B">
        <w:rPr>
          <w:rFonts w:ascii="MS Sans Serif" w:eastAsia="Times New Roman" w:hAnsi="MS Sans Serif" w:cs="Times New Roman"/>
          <w:sz w:val="24"/>
          <w:szCs w:val="24"/>
        </w:rPr>
        <w:t>Такъв субект е и Прокуратурата на Република България по смисъла на чл.</w:t>
      </w:r>
      <w:proofErr w:type="gramEnd"/>
      <w:r w:rsidRPr="00A6079B">
        <w:rPr>
          <w:rFonts w:ascii="MS Sans Serif" w:eastAsia="Times New Roman" w:hAnsi="MS Sans Serif" w:cs="Times New Roman"/>
          <w:sz w:val="24"/>
          <w:szCs w:val="24"/>
        </w:rPr>
        <w:t xml:space="preserve"> </w:t>
      </w:r>
      <w:proofErr w:type="gramStart"/>
      <w:r w:rsidRPr="00A6079B">
        <w:rPr>
          <w:rFonts w:ascii="MS Sans Serif" w:eastAsia="Times New Roman" w:hAnsi="MS Sans Serif" w:cs="Times New Roman"/>
          <w:sz w:val="24"/>
          <w:szCs w:val="24"/>
        </w:rPr>
        <w:t>3 ЗДОИ.</w:t>
      </w:r>
      <w:proofErr w:type="gramEnd"/>
      <w:r w:rsidRPr="00A6079B">
        <w:rPr>
          <w:rFonts w:ascii="MS Sans Serif" w:eastAsia="Times New Roman" w:hAnsi="MS Sans Serif" w:cs="Times New Roman"/>
          <w:sz w:val="24"/>
          <w:szCs w:val="24"/>
        </w:rPr>
        <w:t xml:space="preserve"> </w:t>
      </w:r>
      <w:proofErr w:type="gramStart"/>
      <w:r w:rsidRPr="00A6079B">
        <w:rPr>
          <w:rFonts w:ascii="MS Sans Serif" w:eastAsia="Times New Roman" w:hAnsi="MS Sans Serif" w:cs="Times New Roman"/>
          <w:sz w:val="24"/>
          <w:szCs w:val="24"/>
        </w:rPr>
        <w:t>Предвид тази законодателна уредба настоящият състав намира, че исканата от касатора информация по пункт 1, 2 и 3 от заявлението е обществена такава по определението на чл.</w:t>
      </w:r>
      <w:proofErr w:type="gramEnd"/>
      <w:r w:rsidRPr="00A6079B">
        <w:rPr>
          <w:rFonts w:ascii="MS Sans Serif" w:eastAsia="Times New Roman" w:hAnsi="MS Sans Serif" w:cs="Times New Roman"/>
          <w:sz w:val="24"/>
          <w:szCs w:val="24"/>
        </w:rPr>
        <w:t xml:space="preserve"> </w:t>
      </w:r>
      <w:proofErr w:type="gramStart"/>
      <w:r w:rsidRPr="00A6079B">
        <w:rPr>
          <w:rFonts w:ascii="MS Sans Serif" w:eastAsia="Times New Roman" w:hAnsi="MS Sans Serif" w:cs="Times New Roman"/>
          <w:sz w:val="24"/>
          <w:szCs w:val="24"/>
        </w:rPr>
        <w:t>2, ал.</w:t>
      </w:r>
      <w:proofErr w:type="gramEnd"/>
      <w:r w:rsidRPr="00A6079B">
        <w:rPr>
          <w:rFonts w:ascii="MS Sans Serif" w:eastAsia="Times New Roman" w:hAnsi="MS Sans Serif" w:cs="Times New Roman"/>
          <w:sz w:val="24"/>
          <w:szCs w:val="24"/>
        </w:rPr>
        <w:t xml:space="preserve"> </w:t>
      </w:r>
      <w:proofErr w:type="gramStart"/>
      <w:r w:rsidRPr="00A6079B">
        <w:rPr>
          <w:rFonts w:ascii="MS Sans Serif" w:eastAsia="Times New Roman" w:hAnsi="MS Sans Serif" w:cs="Times New Roman"/>
          <w:sz w:val="24"/>
          <w:szCs w:val="24"/>
        </w:rPr>
        <w:t>1 ЗДОИ, макар да не касае цялостната дейност на Прокуратурата на РБ, а тази на отделен магистрат.</w:t>
      </w:r>
      <w:proofErr w:type="gramEnd"/>
      <w:r w:rsidRPr="00A6079B">
        <w:rPr>
          <w:rFonts w:ascii="MS Sans Serif" w:eastAsia="Times New Roman" w:hAnsi="MS Sans Serif" w:cs="Times New Roman"/>
          <w:sz w:val="24"/>
          <w:szCs w:val="24"/>
        </w:rPr>
        <w:t xml:space="preserve"> </w:t>
      </w:r>
      <w:proofErr w:type="gramStart"/>
      <w:r w:rsidRPr="00A6079B">
        <w:rPr>
          <w:rFonts w:ascii="MS Sans Serif" w:eastAsia="Times New Roman" w:hAnsi="MS Sans Serif" w:cs="Times New Roman"/>
          <w:sz w:val="24"/>
          <w:szCs w:val="24"/>
        </w:rPr>
        <w:t>Същата се създава и съхранява от задължения субект във връзка с постановените актове от съдебната власт, част от която е и Прокуратурата на РБ.</w:t>
      </w:r>
      <w:proofErr w:type="gramEnd"/>
      <w:r w:rsidRPr="00A6079B">
        <w:rPr>
          <w:rFonts w:ascii="MS Sans Serif" w:eastAsia="Times New Roman" w:hAnsi="MS Sans Serif" w:cs="Times New Roman"/>
          <w:sz w:val="24"/>
          <w:szCs w:val="24"/>
        </w:rPr>
        <w:t xml:space="preserve"> </w:t>
      </w:r>
      <w:proofErr w:type="gramStart"/>
      <w:r w:rsidRPr="00A6079B">
        <w:rPr>
          <w:rFonts w:ascii="MS Sans Serif" w:eastAsia="Times New Roman" w:hAnsi="MS Sans Serif" w:cs="Times New Roman"/>
          <w:sz w:val="24"/>
          <w:szCs w:val="24"/>
        </w:rPr>
        <w:lastRenderedPageBreak/>
        <w:t>Доколкото се иска информация за броя на разпределените досъдебни производства и следствени дела, броя на изготвени заключения и броя на извършени следствени поръчки от конкретен магистрат, безспорно същата е създадена и се съхранява от задължения субект, при което е служебна такава по смисъла на чл.</w:t>
      </w:r>
      <w:proofErr w:type="gramEnd"/>
      <w:r w:rsidRPr="00A6079B">
        <w:rPr>
          <w:rFonts w:ascii="MS Sans Serif" w:eastAsia="Times New Roman" w:hAnsi="MS Sans Serif" w:cs="Times New Roman"/>
          <w:sz w:val="24"/>
          <w:szCs w:val="24"/>
        </w:rPr>
        <w:t xml:space="preserve"> </w:t>
      </w:r>
      <w:proofErr w:type="gramStart"/>
      <w:r w:rsidRPr="00A6079B">
        <w:rPr>
          <w:rFonts w:ascii="MS Sans Serif" w:eastAsia="Times New Roman" w:hAnsi="MS Sans Serif" w:cs="Times New Roman"/>
          <w:sz w:val="24"/>
          <w:szCs w:val="24"/>
        </w:rPr>
        <w:t>11 ЗДОИ.</w:t>
      </w:r>
      <w:proofErr w:type="gramEnd"/>
      <w:r w:rsidRPr="00A6079B">
        <w:rPr>
          <w:rFonts w:ascii="MS Sans Serif" w:eastAsia="Times New Roman" w:hAnsi="MS Sans Serif" w:cs="Times New Roman"/>
          <w:sz w:val="24"/>
          <w:szCs w:val="24"/>
        </w:rPr>
        <w:t xml:space="preserve"> </w:t>
      </w:r>
      <w:proofErr w:type="gramStart"/>
      <w:r w:rsidRPr="00A6079B">
        <w:rPr>
          <w:rFonts w:ascii="MS Sans Serif" w:eastAsia="Times New Roman" w:hAnsi="MS Sans Serif" w:cs="Times New Roman"/>
          <w:sz w:val="24"/>
          <w:szCs w:val="24"/>
        </w:rPr>
        <w:t>Същата е част от информацията, предоставяна от отделните звена на съдебната власт след обобщаване на работата на магистратите, работещи в тези звена.</w:t>
      </w:r>
      <w:proofErr w:type="gramEnd"/>
      <w:r w:rsidRPr="00A6079B">
        <w:rPr>
          <w:rFonts w:ascii="MS Sans Serif" w:eastAsia="Times New Roman" w:hAnsi="MS Sans Serif" w:cs="Times New Roman"/>
          <w:sz w:val="24"/>
          <w:szCs w:val="24"/>
        </w:rPr>
        <w:t xml:space="preserve"> </w:t>
      </w:r>
      <w:proofErr w:type="gramStart"/>
      <w:r w:rsidRPr="00A6079B">
        <w:rPr>
          <w:rFonts w:ascii="MS Sans Serif" w:eastAsia="Times New Roman" w:hAnsi="MS Sans Serif" w:cs="Times New Roman"/>
          <w:sz w:val="24"/>
          <w:szCs w:val="24"/>
        </w:rPr>
        <w:t>В случая исканата информация е статистическа, макар и за отделен магистрат за конкретен период от време и не фигурира в отчетните доклади на Прокуратурата, но статистическите данни за работата й са изведени след анализ на работата на всички магистрати, работещи в нея.</w:t>
      </w:r>
      <w:proofErr w:type="gramEnd"/>
      <w:r w:rsidRPr="00A6079B">
        <w:rPr>
          <w:rFonts w:ascii="MS Sans Serif" w:eastAsia="Times New Roman" w:hAnsi="MS Sans Serif" w:cs="Times New Roman"/>
          <w:sz w:val="24"/>
          <w:szCs w:val="24"/>
        </w:rPr>
        <w:t xml:space="preserve"> </w:t>
      </w:r>
      <w:proofErr w:type="gramStart"/>
      <w:r w:rsidRPr="00A6079B">
        <w:rPr>
          <w:rFonts w:ascii="MS Sans Serif" w:eastAsia="Times New Roman" w:hAnsi="MS Sans Serif" w:cs="Times New Roman"/>
          <w:sz w:val="24"/>
          <w:szCs w:val="24"/>
        </w:rPr>
        <w:t>Ето защо неправилен е изводът в обжалваното решение, че същата няма да даде възможност на гражданите да си съставят мнение за работата на задължения субект по чл.</w:t>
      </w:r>
      <w:proofErr w:type="gramEnd"/>
      <w:r w:rsidRPr="00A6079B">
        <w:rPr>
          <w:rFonts w:ascii="MS Sans Serif" w:eastAsia="Times New Roman" w:hAnsi="MS Sans Serif" w:cs="Times New Roman"/>
          <w:sz w:val="24"/>
          <w:szCs w:val="24"/>
        </w:rPr>
        <w:t xml:space="preserve"> </w:t>
      </w:r>
      <w:proofErr w:type="gramStart"/>
      <w:r w:rsidRPr="00A6079B">
        <w:rPr>
          <w:rFonts w:ascii="MS Sans Serif" w:eastAsia="Times New Roman" w:hAnsi="MS Sans Serif" w:cs="Times New Roman"/>
          <w:sz w:val="24"/>
          <w:szCs w:val="24"/>
        </w:rPr>
        <w:t>3 ЗДОИ.</w:t>
      </w:r>
      <w:proofErr w:type="gramEnd"/>
      <w:r w:rsidRPr="00A6079B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A6079B" w:rsidRPr="00A6079B" w:rsidRDefault="00A6079B" w:rsidP="00A6079B">
      <w:pPr>
        <w:spacing w:after="0" w:line="240" w:lineRule="auto"/>
        <w:rPr>
          <w:rFonts w:ascii="MS Sans Serif" w:eastAsia="Times New Roman" w:hAnsi="MS Sans Serif" w:cs="Times New Roman"/>
          <w:sz w:val="24"/>
          <w:szCs w:val="24"/>
        </w:rPr>
      </w:pPr>
      <w:proofErr w:type="gramStart"/>
      <w:r w:rsidRPr="00A6079B">
        <w:rPr>
          <w:rFonts w:ascii="MS Sans Serif" w:eastAsia="Times New Roman" w:hAnsi="MS Sans Serif" w:cs="Times New Roman"/>
          <w:sz w:val="24"/>
          <w:szCs w:val="24"/>
        </w:rPr>
        <w:t>Предвид вида на исканата информация, в случая намира приложение и нормата на чл.</w:t>
      </w:r>
      <w:proofErr w:type="gramEnd"/>
      <w:r w:rsidRPr="00A6079B">
        <w:rPr>
          <w:rFonts w:ascii="MS Sans Serif" w:eastAsia="Times New Roman" w:hAnsi="MS Sans Serif" w:cs="Times New Roman"/>
          <w:sz w:val="24"/>
          <w:szCs w:val="24"/>
        </w:rPr>
        <w:t xml:space="preserve"> </w:t>
      </w:r>
      <w:proofErr w:type="gramStart"/>
      <w:r w:rsidRPr="00A6079B">
        <w:rPr>
          <w:rFonts w:ascii="MS Sans Serif" w:eastAsia="Times New Roman" w:hAnsi="MS Sans Serif" w:cs="Times New Roman"/>
          <w:sz w:val="24"/>
          <w:szCs w:val="24"/>
        </w:rPr>
        <w:t>5 от Закона за съдебната власт, предвиждаща право на гражданите на информация за работата на съдебната власт и съответно задължение на съдебната власт да осигуряват откритост, достъпност и прозрачност на действията си.</w:t>
      </w:r>
      <w:proofErr w:type="gramEnd"/>
      <w:r w:rsidRPr="00A6079B">
        <w:rPr>
          <w:rFonts w:ascii="MS Sans Serif" w:eastAsia="Times New Roman" w:hAnsi="MS Sans Serif" w:cs="Times New Roman"/>
          <w:sz w:val="24"/>
          <w:szCs w:val="24"/>
        </w:rPr>
        <w:t xml:space="preserve"> Действително информацията за постановените актове по конкретни досъдебни производства и съдебни дела не представлява обществена информация по смисъла на ЗДОИ и може да бъде предоставяна единствено по реда на съответните процесуални закони, но в случая не се иска информация за конкретни актове по конкретни преписки и дела, а се иска информация за натовареността на отделен магистрат, която е част от статистическата информация, която органите на съдебната власт публикуват периодично. </w:t>
      </w:r>
      <w:proofErr w:type="gramStart"/>
      <w:r w:rsidRPr="00A6079B">
        <w:rPr>
          <w:rFonts w:ascii="MS Sans Serif" w:eastAsia="Times New Roman" w:hAnsi="MS Sans Serif" w:cs="Times New Roman"/>
          <w:sz w:val="24"/>
          <w:szCs w:val="24"/>
        </w:rPr>
        <w:t>Отделно от това тази информация е налична при съответния орган за всеки магистрат, доколкото именно въз основа на тези и други данни се извършва атестация на работата им, а след обобщаване служи за изготвяне на статистическата справка за работата на съответния орган на съдебната власт.</w:t>
      </w:r>
      <w:proofErr w:type="gramEnd"/>
      <w:r w:rsidRPr="00A6079B">
        <w:rPr>
          <w:rFonts w:ascii="MS Sans Serif" w:eastAsia="Times New Roman" w:hAnsi="MS Sans Serif" w:cs="Times New Roman"/>
          <w:sz w:val="24"/>
          <w:szCs w:val="24"/>
        </w:rPr>
        <w:t xml:space="preserve"> </w:t>
      </w:r>
      <w:proofErr w:type="gramStart"/>
      <w:r w:rsidRPr="00A6079B">
        <w:rPr>
          <w:rFonts w:ascii="MS Sans Serif" w:eastAsia="Times New Roman" w:hAnsi="MS Sans Serif" w:cs="Times New Roman"/>
          <w:sz w:val="24"/>
          <w:szCs w:val="24"/>
        </w:rPr>
        <w:t>Ето защо в тази част обжалваното решение е неправилно, като постановено при неправилно приложение на материалния закон и необосновано.</w:t>
      </w:r>
      <w:proofErr w:type="gramEnd"/>
      <w:r w:rsidRPr="00A6079B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A6079B" w:rsidRPr="00A6079B" w:rsidRDefault="00A6079B" w:rsidP="00A6079B">
      <w:pPr>
        <w:spacing w:after="0" w:line="240" w:lineRule="auto"/>
        <w:rPr>
          <w:rFonts w:ascii="MS Sans Serif" w:eastAsia="Times New Roman" w:hAnsi="MS Sans Serif" w:cs="Times New Roman"/>
          <w:sz w:val="24"/>
          <w:szCs w:val="24"/>
        </w:rPr>
      </w:pPr>
      <w:r w:rsidRPr="00A6079B">
        <w:rPr>
          <w:rFonts w:ascii="MS Sans Serif" w:eastAsia="Times New Roman" w:hAnsi="MS Sans Serif" w:cs="Times New Roman"/>
          <w:sz w:val="24"/>
          <w:szCs w:val="24"/>
        </w:rPr>
        <w:t xml:space="preserve">В останалата част, в която е отхвърлена жалбата на Босев против отказа на Градския прокурор да му предостави исканата по пункт 4 от заявлението информация решението е правилно като резултат, макар да не са изложени конкретни мотиви за това. </w:t>
      </w:r>
      <w:proofErr w:type="gramStart"/>
      <w:r w:rsidRPr="00A6079B">
        <w:rPr>
          <w:rFonts w:ascii="MS Sans Serif" w:eastAsia="Times New Roman" w:hAnsi="MS Sans Serif" w:cs="Times New Roman"/>
          <w:sz w:val="24"/>
          <w:szCs w:val="24"/>
        </w:rPr>
        <w:t>Информацията за общата продължителност на времето, през което отделен магистрат е ползвал отпуск не може да даде възможност на гражданите да си съставят мнение за работата на конкретния орган.</w:t>
      </w:r>
      <w:proofErr w:type="gramEnd"/>
      <w:r w:rsidRPr="00A6079B">
        <w:rPr>
          <w:rFonts w:ascii="MS Sans Serif" w:eastAsia="Times New Roman" w:hAnsi="MS Sans Serif" w:cs="Times New Roman"/>
          <w:sz w:val="24"/>
          <w:szCs w:val="24"/>
        </w:rPr>
        <w:t xml:space="preserve"> </w:t>
      </w:r>
      <w:proofErr w:type="gramStart"/>
      <w:r w:rsidRPr="00A6079B">
        <w:rPr>
          <w:rFonts w:ascii="MS Sans Serif" w:eastAsia="Times New Roman" w:hAnsi="MS Sans Serif" w:cs="Times New Roman"/>
          <w:sz w:val="24"/>
          <w:szCs w:val="24"/>
        </w:rPr>
        <w:t>На следващо място в случая се касае до лични данни, при което са налице предпоставките по чл.</w:t>
      </w:r>
      <w:proofErr w:type="gramEnd"/>
      <w:r w:rsidRPr="00A6079B">
        <w:rPr>
          <w:rFonts w:ascii="MS Sans Serif" w:eastAsia="Times New Roman" w:hAnsi="MS Sans Serif" w:cs="Times New Roman"/>
          <w:sz w:val="24"/>
          <w:szCs w:val="24"/>
        </w:rPr>
        <w:t xml:space="preserve"> </w:t>
      </w:r>
      <w:proofErr w:type="gramStart"/>
      <w:r w:rsidRPr="00A6079B">
        <w:rPr>
          <w:rFonts w:ascii="MS Sans Serif" w:eastAsia="Times New Roman" w:hAnsi="MS Sans Serif" w:cs="Times New Roman"/>
          <w:sz w:val="24"/>
          <w:szCs w:val="24"/>
        </w:rPr>
        <w:t>37, ал.</w:t>
      </w:r>
      <w:proofErr w:type="gramEnd"/>
      <w:r w:rsidRPr="00A6079B">
        <w:rPr>
          <w:rFonts w:ascii="MS Sans Serif" w:eastAsia="Times New Roman" w:hAnsi="MS Sans Serif" w:cs="Times New Roman"/>
          <w:sz w:val="24"/>
          <w:szCs w:val="24"/>
        </w:rPr>
        <w:t xml:space="preserve"> </w:t>
      </w:r>
      <w:proofErr w:type="gramStart"/>
      <w:r w:rsidRPr="00A6079B">
        <w:rPr>
          <w:rFonts w:ascii="MS Sans Serif" w:eastAsia="Times New Roman" w:hAnsi="MS Sans Serif" w:cs="Times New Roman"/>
          <w:sz w:val="24"/>
          <w:szCs w:val="24"/>
        </w:rPr>
        <w:t>1, т. 2 ЗДОИ за постановяване на отказ, при безспорно установената по делото липса на съгласие на третото лице.</w:t>
      </w:r>
      <w:proofErr w:type="gramEnd"/>
      <w:r w:rsidRPr="00A6079B">
        <w:rPr>
          <w:rFonts w:ascii="MS Sans Serif" w:eastAsia="Times New Roman" w:hAnsi="MS Sans Serif" w:cs="Times New Roman"/>
          <w:sz w:val="24"/>
          <w:szCs w:val="24"/>
        </w:rPr>
        <w:t xml:space="preserve"> Не е налице по отношение на тази информация и хипотезата на „надделяващ обществен интерес” по смисъла на §1, т. 6 от ДР ЗДОИ, тъй като исканата информация е за общата продължителност на ползван отпуск от магистрат, от което не може да бъде изведен извод, че се цели разкриване на корупция и на злоупотреба с власт, повишаване на прозрачността и отчетността на субектите по </w:t>
      </w:r>
      <w:r w:rsidRPr="00A6079B">
        <w:rPr>
          <w:rFonts w:ascii="MS Sans Serif" w:eastAsia="Times New Roman" w:hAnsi="MS Sans Serif" w:cs="Times New Roman"/>
          <w:sz w:val="24"/>
          <w:szCs w:val="24"/>
        </w:rPr>
        <w:lastRenderedPageBreak/>
        <w:t xml:space="preserve">чл. </w:t>
      </w:r>
      <w:proofErr w:type="gramStart"/>
      <w:r w:rsidRPr="00A6079B">
        <w:rPr>
          <w:rFonts w:ascii="MS Sans Serif" w:eastAsia="Times New Roman" w:hAnsi="MS Sans Serif" w:cs="Times New Roman"/>
          <w:sz w:val="24"/>
          <w:szCs w:val="24"/>
        </w:rPr>
        <w:t>3 ЗДОИ.</w:t>
      </w:r>
      <w:proofErr w:type="gramEnd"/>
      <w:r w:rsidRPr="00A6079B">
        <w:rPr>
          <w:rFonts w:ascii="MS Sans Serif" w:eastAsia="Times New Roman" w:hAnsi="MS Sans Serif" w:cs="Times New Roman"/>
          <w:sz w:val="24"/>
          <w:szCs w:val="24"/>
        </w:rPr>
        <w:t xml:space="preserve"> </w:t>
      </w:r>
      <w:r w:rsidRPr="00A6079B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A6079B" w:rsidRPr="00A6079B" w:rsidRDefault="00A6079B" w:rsidP="00A6079B">
      <w:pPr>
        <w:spacing w:after="0" w:line="240" w:lineRule="auto"/>
        <w:rPr>
          <w:rFonts w:ascii="MS Sans Serif" w:eastAsia="Times New Roman" w:hAnsi="MS Sans Serif" w:cs="Times New Roman"/>
          <w:sz w:val="24"/>
          <w:szCs w:val="24"/>
        </w:rPr>
      </w:pPr>
      <w:proofErr w:type="gramStart"/>
      <w:r w:rsidRPr="00A6079B">
        <w:rPr>
          <w:rFonts w:ascii="MS Sans Serif" w:eastAsia="Times New Roman" w:hAnsi="MS Sans Serif" w:cs="Times New Roman"/>
          <w:sz w:val="24"/>
          <w:szCs w:val="24"/>
        </w:rPr>
        <w:t>Неоснователни са твърденията в касационната жалба за допуснати нарушения на съдопроизводствените правила.</w:t>
      </w:r>
      <w:proofErr w:type="gramEnd"/>
      <w:r w:rsidRPr="00A6079B">
        <w:rPr>
          <w:rFonts w:ascii="MS Sans Serif" w:eastAsia="Times New Roman" w:hAnsi="MS Sans Serif" w:cs="Times New Roman"/>
          <w:sz w:val="24"/>
          <w:szCs w:val="24"/>
        </w:rPr>
        <w:t xml:space="preserve"> </w:t>
      </w:r>
      <w:proofErr w:type="gramStart"/>
      <w:r w:rsidRPr="00A6079B">
        <w:rPr>
          <w:rFonts w:ascii="MS Sans Serif" w:eastAsia="Times New Roman" w:hAnsi="MS Sans Serif" w:cs="Times New Roman"/>
          <w:sz w:val="24"/>
          <w:szCs w:val="24"/>
        </w:rPr>
        <w:t>Такива не бяха констатирани при извършената проверка от касационната инстанция, а и липсват конкретни доводи в тази насока.</w:t>
      </w:r>
      <w:proofErr w:type="gramEnd"/>
      <w:r w:rsidRPr="00A6079B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A6079B" w:rsidRPr="00A6079B" w:rsidRDefault="00A6079B" w:rsidP="00A6079B">
      <w:pPr>
        <w:spacing w:after="0" w:line="240" w:lineRule="auto"/>
        <w:rPr>
          <w:rFonts w:ascii="MS Sans Serif" w:eastAsia="Times New Roman" w:hAnsi="MS Sans Serif" w:cs="Times New Roman"/>
          <w:sz w:val="24"/>
          <w:szCs w:val="24"/>
        </w:rPr>
      </w:pPr>
      <w:r w:rsidRPr="00A6079B">
        <w:rPr>
          <w:rFonts w:ascii="MS Sans Serif" w:eastAsia="Times New Roman" w:hAnsi="MS Sans Serif" w:cs="Times New Roman"/>
          <w:sz w:val="24"/>
          <w:szCs w:val="24"/>
        </w:rPr>
        <w:t>Предвид изложеното, настоящият съдебен състав на ВАС приема, че обжалваното решение е неправилно в частта, с която е отхвърлена жалбата на Росен Росенов Босев срещу решение № ОИ-2/2014 г. от 12.02.2014 г. на Градски прокурор на СГП да предостави исканата обществена информация по пункт 1, 2 и 3 от заявление с вх. № ОИ-2/16.01.2014 г. и в тази му част следва да бъде отменено, като бъде постановено ново, с което административния акт в тази му част следва да бъде отменен, като незаконосъобразен, а делото върнато като преписка на органа за ново произнасяне, при съобразяване на изложеното по-горе.</w:t>
      </w:r>
      <w:r w:rsidRPr="00A6079B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A6079B">
        <w:rPr>
          <w:rFonts w:ascii="MS Sans Serif" w:eastAsia="Times New Roman" w:hAnsi="MS Sans Serif" w:cs="Times New Roman"/>
          <w:sz w:val="24"/>
          <w:szCs w:val="24"/>
        </w:rPr>
        <w:t>В останалата част решението е правилно и следва да бъде оставено в сила.</w:t>
      </w:r>
      <w:proofErr w:type="gramEnd"/>
      <w:r w:rsidRPr="00A6079B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A6079B" w:rsidRPr="00A6079B" w:rsidRDefault="00A6079B" w:rsidP="00A607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6079B">
        <w:rPr>
          <w:rFonts w:ascii="MS Sans Serif" w:eastAsia="Times New Roman" w:hAnsi="MS Sans Serif" w:cs="Times New Roman"/>
          <w:sz w:val="24"/>
          <w:szCs w:val="24"/>
        </w:rPr>
        <w:t>По изложените съображения и на основание чл.</w:t>
      </w:r>
      <w:proofErr w:type="gramEnd"/>
      <w:r w:rsidRPr="00A6079B">
        <w:rPr>
          <w:rFonts w:ascii="MS Sans Serif" w:eastAsia="Times New Roman" w:hAnsi="MS Sans Serif" w:cs="Times New Roman"/>
          <w:sz w:val="24"/>
          <w:szCs w:val="24"/>
        </w:rPr>
        <w:t xml:space="preserve"> </w:t>
      </w:r>
      <w:proofErr w:type="gramStart"/>
      <w:r w:rsidRPr="00A6079B">
        <w:rPr>
          <w:rFonts w:ascii="MS Sans Serif" w:eastAsia="Times New Roman" w:hAnsi="MS Sans Serif" w:cs="Times New Roman"/>
          <w:sz w:val="24"/>
          <w:szCs w:val="24"/>
        </w:rPr>
        <w:t>221, ал.</w:t>
      </w:r>
      <w:proofErr w:type="gramEnd"/>
      <w:r w:rsidRPr="00A6079B">
        <w:rPr>
          <w:rFonts w:ascii="MS Sans Serif" w:eastAsia="Times New Roman" w:hAnsi="MS Sans Serif" w:cs="Times New Roman"/>
          <w:sz w:val="24"/>
          <w:szCs w:val="24"/>
        </w:rPr>
        <w:t xml:space="preserve"> </w:t>
      </w:r>
      <w:proofErr w:type="gramStart"/>
      <w:r w:rsidRPr="00A6079B">
        <w:rPr>
          <w:rFonts w:ascii="MS Sans Serif" w:eastAsia="Times New Roman" w:hAnsi="MS Sans Serif" w:cs="Times New Roman"/>
          <w:sz w:val="24"/>
          <w:szCs w:val="24"/>
        </w:rPr>
        <w:t>2 във вр.</w:t>
      </w:r>
      <w:proofErr w:type="gramEnd"/>
      <w:r w:rsidRPr="00A6079B">
        <w:rPr>
          <w:rFonts w:ascii="MS Sans Serif" w:eastAsia="Times New Roman" w:hAnsi="MS Sans Serif" w:cs="Times New Roman"/>
          <w:sz w:val="24"/>
          <w:szCs w:val="24"/>
        </w:rPr>
        <w:t xml:space="preserve"> </w:t>
      </w:r>
      <w:proofErr w:type="gramStart"/>
      <w:r w:rsidRPr="00A6079B">
        <w:rPr>
          <w:rFonts w:ascii="MS Sans Serif" w:eastAsia="Times New Roman" w:hAnsi="MS Sans Serif" w:cs="Times New Roman"/>
          <w:sz w:val="24"/>
          <w:szCs w:val="24"/>
        </w:rPr>
        <w:t>с</w:t>
      </w:r>
      <w:proofErr w:type="gramEnd"/>
      <w:r w:rsidRPr="00A6079B">
        <w:rPr>
          <w:rFonts w:ascii="MS Sans Serif" w:eastAsia="Times New Roman" w:hAnsi="MS Sans Serif" w:cs="Times New Roman"/>
          <w:sz w:val="24"/>
          <w:szCs w:val="24"/>
        </w:rPr>
        <w:t xml:space="preserve"> чл. </w:t>
      </w:r>
      <w:proofErr w:type="gramStart"/>
      <w:r w:rsidRPr="00A6079B">
        <w:rPr>
          <w:rFonts w:ascii="MS Sans Serif" w:eastAsia="Times New Roman" w:hAnsi="MS Sans Serif" w:cs="Times New Roman"/>
          <w:sz w:val="24"/>
          <w:szCs w:val="24"/>
        </w:rPr>
        <w:t>222, ал.</w:t>
      </w:r>
      <w:proofErr w:type="gramEnd"/>
      <w:r w:rsidRPr="00A6079B">
        <w:rPr>
          <w:rFonts w:ascii="MS Sans Serif" w:eastAsia="Times New Roman" w:hAnsi="MS Sans Serif" w:cs="Times New Roman"/>
          <w:sz w:val="24"/>
          <w:szCs w:val="24"/>
        </w:rPr>
        <w:t xml:space="preserve"> 1 АПК, Върховният административен съд, Пето отделение</w:t>
      </w:r>
    </w:p>
    <w:p w:rsidR="00A6079B" w:rsidRDefault="00A6079B" w:rsidP="00A6079B">
      <w:pPr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  <w:lang w:val="bg-BG"/>
        </w:rPr>
      </w:pPr>
    </w:p>
    <w:p w:rsidR="00A6079B" w:rsidRPr="00A6079B" w:rsidRDefault="00A6079B" w:rsidP="00A607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6079B">
        <w:rPr>
          <w:rFonts w:ascii="MS Sans Serif" w:eastAsia="Times New Roman" w:hAnsi="MS Sans Serif" w:cs="Times New Roman"/>
          <w:b/>
          <w:bCs/>
          <w:sz w:val="24"/>
          <w:szCs w:val="24"/>
        </w:rPr>
        <w:t>РЕШИ:</w:t>
      </w:r>
    </w:p>
    <w:p w:rsidR="00A6079B" w:rsidRPr="00A6079B" w:rsidRDefault="00A6079B" w:rsidP="00A6079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079B">
        <w:rPr>
          <w:rFonts w:ascii="Times New Roman" w:eastAsia="Times New Roman" w:hAnsi="Times New Roman" w:cs="Times New Roman"/>
          <w:sz w:val="24"/>
          <w:szCs w:val="24"/>
        </w:rPr>
        <w:br/>
      </w:r>
      <w:r w:rsidRPr="00A6079B">
        <w:rPr>
          <w:rFonts w:ascii="MS Sans Serif" w:eastAsia="Times New Roman" w:hAnsi="MS Sans Serif" w:cs="Times New Roman"/>
          <w:b/>
          <w:bCs/>
          <w:sz w:val="24"/>
          <w:szCs w:val="24"/>
        </w:rPr>
        <w:t>ОТМЕНЯ</w:t>
      </w:r>
      <w:r w:rsidRPr="00A6079B">
        <w:rPr>
          <w:rFonts w:ascii="MS Sans Serif" w:eastAsia="Times New Roman" w:hAnsi="MS Sans Serif" w:cs="Times New Roman"/>
          <w:sz w:val="24"/>
          <w:szCs w:val="24"/>
        </w:rPr>
        <w:t xml:space="preserve"> решение № 3196 от 13.05.2014 г., постановено по административно дело № 2305/2014 г. от Административен съд София-град, в частта, с която е отхвърлена жалбата на Росен Росенов Босев против решение № ОИ-2/2014 г. от 12.02.2014 г. на Градски прокурор на Софийска градска прокуратура да предостави исканата обществена информация по пункт 1, 2 и 3 от заявление с вх. № ОИ-2/16.01.2014 г. и ПОСТАНОВЯВА</w:t>
      </w:r>
      <w:proofErr w:type="gramStart"/>
      <w:r w:rsidRPr="00A6079B">
        <w:rPr>
          <w:rFonts w:ascii="MS Sans Serif" w:eastAsia="Times New Roman" w:hAnsi="MS Sans Serif" w:cs="Times New Roman"/>
          <w:sz w:val="24"/>
          <w:szCs w:val="24"/>
        </w:rPr>
        <w:t>:</w:t>
      </w:r>
      <w:proofErr w:type="gramEnd"/>
      <w:r w:rsidRPr="00A6079B">
        <w:rPr>
          <w:rFonts w:ascii="Times New Roman" w:eastAsia="Times New Roman" w:hAnsi="Times New Roman" w:cs="Times New Roman"/>
          <w:sz w:val="24"/>
          <w:szCs w:val="24"/>
        </w:rPr>
        <w:br/>
      </w:r>
      <w:r w:rsidRPr="00A6079B">
        <w:rPr>
          <w:rFonts w:ascii="MS Sans Serif" w:eastAsia="Times New Roman" w:hAnsi="MS Sans Serif" w:cs="Times New Roman"/>
          <w:b/>
          <w:bCs/>
          <w:sz w:val="24"/>
          <w:szCs w:val="24"/>
        </w:rPr>
        <w:t xml:space="preserve">ОТМЕНЯ </w:t>
      </w:r>
      <w:r w:rsidRPr="00A6079B">
        <w:rPr>
          <w:rFonts w:ascii="MS Sans Serif" w:eastAsia="Times New Roman" w:hAnsi="MS Sans Serif" w:cs="Times New Roman"/>
          <w:sz w:val="24"/>
          <w:szCs w:val="24"/>
        </w:rPr>
        <w:t xml:space="preserve">решение № ОИ-2/2014 г. от 12.02.2014 г. на Градски прокурор на Софийска градска прокуратура да предостави исканата обществена информация по пункт 1, 2 и 3 от заявление с вх. № ОИ-2/16.01.2014 </w:t>
      </w:r>
      <w:proofErr w:type="gramStart"/>
      <w:r w:rsidRPr="00A6079B">
        <w:rPr>
          <w:rFonts w:ascii="MS Sans Serif" w:eastAsia="Times New Roman" w:hAnsi="MS Sans Serif" w:cs="Times New Roman"/>
          <w:sz w:val="24"/>
          <w:szCs w:val="24"/>
        </w:rPr>
        <w:t>г.,</w:t>
      </w:r>
      <w:proofErr w:type="gramEnd"/>
      <w:r w:rsidRPr="00A6079B">
        <w:rPr>
          <w:rFonts w:ascii="MS Sans Serif" w:eastAsia="Times New Roman" w:hAnsi="MS Sans Serif" w:cs="Times New Roman"/>
          <w:sz w:val="24"/>
          <w:szCs w:val="24"/>
        </w:rPr>
        <w:t xml:space="preserve"> като незаконосъобразно и </w:t>
      </w:r>
      <w:r w:rsidRPr="00A6079B">
        <w:rPr>
          <w:rFonts w:ascii="Times New Roman" w:eastAsia="Times New Roman" w:hAnsi="Times New Roman" w:cs="Times New Roman"/>
          <w:sz w:val="24"/>
          <w:szCs w:val="24"/>
        </w:rPr>
        <w:br/>
      </w:r>
      <w:r w:rsidRPr="00A6079B">
        <w:rPr>
          <w:rFonts w:ascii="MS Sans Serif" w:eastAsia="Times New Roman" w:hAnsi="MS Sans Serif" w:cs="Times New Roman"/>
          <w:b/>
          <w:bCs/>
          <w:sz w:val="24"/>
          <w:szCs w:val="24"/>
        </w:rPr>
        <w:t>ВРЪЩА</w:t>
      </w:r>
      <w:r w:rsidRPr="00A6079B">
        <w:rPr>
          <w:rFonts w:ascii="MS Sans Serif" w:eastAsia="Times New Roman" w:hAnsi="MS Sans Serif" w:cs="Times New Roman"/>
          <w:sz w:val="24"/>
          <w:szCs w:val="24"/>
        </w:rPr>
        <w:t xml:space="preserve"> преписката на Градски прокурор на Софийска градска прокуратура за ново произнасяне, при спазване на дадените указания.</w:t>
      </w:r>
      <w:r w:rsidRPr="00A6079B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A6079B">
        <w:rPr>
          <w:rFonts w:ascii="MS Sans Serif" w:eastAsia="Times New Roman" w:hAnsi="MS Sans Serif" w:cs="Times New Roman"/>
          <w:b/>
          <w:bCs/>
          <w:sz w:val="24"/>
          <w:szCs w:val="24"/>
        </w:rPr>
        <w:t>ОСТАВЯ В СИЛА</w:t>
      </w:r>
      <w:r w:rsidRPr="00A6079B">
        <w:rPr>
          <w:rFonts w:ascii="MS Sans Serif" w:eastAsia="Times New Roman" w:hAnsi="MS Sans Serif" w:cs="Times New Roman"/>
          <w:sz w:val="24"/>
          <w:szCs w:val="24"/>
        </w:rPr>
        <w:t xml:space="preserve"> решението в останалата му част.</w:t>
      </w:r>
      <w:proofErr w:type="gramEnd"/>
      <w:r w:rsidRPr="00A6079B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A6079B">
        <w:rPr>
          <w:rFonts w:ascii="MS Sans Serif" w:eastAsia="Times New Roman" w:hAnsi="MS Sans Serif" w:cs="Times New Roman"/>
          <w:sz w:val="24"/>
          <w:szCs w:val="24"/>
        </w:rPr>
        <w:t>Решението е окончателно.</w:t>
      </w:r>
      <w:proofErr w:type="gramEnd"/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3"/>
        <w:gridCol w:w="3014"/>
        <w:gridCol w:w="3363"/>
      </w:tblGrid>
      <w:tr w:rsidR="00A6079B" w:rsidRPr="00A6079B" w:rsidTr="00A6079B">
        <w:trPr>
          <w:tblCellSpacing w:w="0" w:type="dxa"/>
        </w:trPr>
        <w:tc>
          <w:tcPr>
            <w:tcW w:w="3120" w:type="dxa"/>
            <w:hideMark/>
          </w:tcPr>
          <w:p w:rsidR="00A6079B" w:rsidRPr="00A6079B" w:rsidRDefault="00A6079B" w:rsidP="00A607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79B">
              <w:rPr>
                <w:rFonts w:ascii="MS Sans Serif" w:eastAsia="Times New Roman" w:hAnsi="MS Sans Serif" w:cs="Times New Roman"/>
                <w:b/>
                <w:bCs/>
                <w:sz w:val="24"/>
                <w:szCs w:val="24"/>
              </w:rPr>
              <w:t xml:space="preserve">Вярно с оригинала, </w:t>
            </w:r>
          </w:p>
        </w:tc>
        <w:tc>
          <w:tcPr>
            <w:tcW w:w="3105" w:type="dxa"/>
            <w:hideMark/>
          </w:tcPr>
          <w:p w:rsidR="00A6079B" w:rsidRPr="00A6079B" w:rsidRDefault="00A6079B" w:rsidP="00A607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79B">
              <w:rPr>
                <w:rFonts w:ascii="MS Sans Serif" w:eastAsia="Times New Roman" w:hAnsi="MS Sans Serif" w:cs="Times New Roman"/>
                <w:b/>
                <w:bCs/>
                <w:sz w:val="24"/>
                <w:szCs w:val="24"/>
              </w:rPr>
              <w:t>ПРЕДСЕДАТЕЛ:</w:t>
            </w:r>
          </w:p>
        </w:tc>
        <w:tc>
          <w:tcPr>
            <w:tcW w:w="3540" w:type="dxa"/>
            <w:hideMark/>
          </w:tcPr>
          <w:p w:rsidR="00A6079B" w:rsidRPr="00A6079B" w:rsidRDefault="00A6079B" w:rsidP="00A607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79B">
              <w:rPr>
                <w:rFonts w:ascii="MS Sans Serif" w:eastAsia="Times New Roman" w:hAnsi="MS Sans Serif" w:cs="Times New Roman"/>
                <w:sz w:val="24"/>
                <w:szCs w:val="24"/>
              </w:rPr>
              <w:t>/п/ Донка Чакърова</w:t>
            </w:r>
          </w:p>
        </w:tc>
      </w:tr>
      <w:tr w:rsidR="00A6079B" w:rsidRPr="00A6079B" w:rsidTr="00A6079B">
        <w:trPr>
          <w:tblCellSpacing w:w="0" w:type="dxa"/>
        </w:trPr>
        <w:tc>
          <w:tcPr>
            <w:tcW w:w="3120" w:type="dxa"/>
            <w:hideMark/>
          </w:tcPr>
          <w:p w:rsidR="00A6079B" w:rsidRPr="00A6079B" w:rsidRDefault="00A6079B" w:rsidP="00A607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79B">
              <w:rPr>
                <w:rFonts w:ascii="MS Sans Serif" w:eastAsia="Times New Roman" w:hAnsi="MS Sans Serif" w:cs="Times New Roman"/>
                <w:b/>
                <w:bCs/>
                <w:sz w:val="24"/>
                <w:szCs w:val="24"/>
              </w:rPr>
              <w:t xml:space="preserve">секретар: </w:t>
            </w:r>
          </w:p>
        </w:tc>
        <w:tc>
          <w:tcPr>
            <w:tcW w:w="3105" w:type="dxa"/>
            <w:hideMark/>
          </w:tcPr>
          <w:p w:rsidR="00A6079B" w:rsidRPr="00A6079B" w:rsidRDefault="00A6079B" w:rsidP="00A607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79B">
              <w:rPr>
                <w:rFonts w:ascii="MS Sans Serif" w:eastAsia="Times New Roman" w:hAnsi="MS Sans Serif" w:cs="Times New Roman"/>
                <w:b/>
                <w:bCs/>
                <w:sz w:val="24"/>
                <w:szCs w:val="24"/>
              </w:rPr>
              <w:t>ЧЛЕНОВЕ:</w:t>
            </w:r>
          </w:p>
        </w:tc>
        <w:tc>
          <w:tcPr>
            <w:tcW w:w="3540" w:type="dxa"/>
            <w:hideMark/>
          </w:tcPr>
          <w:p w:rsidR="00A6079B" w:rsidRPr="00A6079B" w:rsidRDefault="00A6079B" w:rsidP="00A607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79B">
              <w:rPr>
                <w:rFonts w:ascii="MS Sans Serif" w:eastAsia="Times New Roman" w:hAnsi="MS Sans Serif" w:cs="Times New Roman"/>
                <w:sz w:val="24"/>
                <w:szCs w:val="24"/>
              </w:rPr>
              <w:t>/п/ Еманоил Митев</w:t>
            </w:r>
            <w:r w:rsidRPr="00A6079B">
              <w:rPr>
                <w:rFonts w:ascii="MS Sans Serif" w:eastAsia="Times New Roman" w:hAnsi="MS Sans Serif" w:cs="Times New Roman"/>
                <w:sz w:val="24"/>
                <w:szCs w:val="24"/>
              </w:rPr>
              <w:br/>
              <w:t>/п/ Илиана Славовска</w:t>
            </w:r>
          </w:p>
        </w:tc>
      </w:tr>
    </w:tbl>
    <w:p w:rsidR="00CE7FDF" w:rsidRPr="00A6079B" w:rsidRDefault="00CE7FDF">
      <w:pPr>
        <w:rPr>
          <w:sz w:val="24"/>
          <w:szCs w:val="24"/>
        </w:rPr>
      </w:pPr>
    </w:p>
    <w:p w:rsidR="00A6079B" w:rsidRDefault="00A6079B"/>
    <w:p w:rsidR="00A6079B" w:rsidRPr="00A6079B" w:rsidRDefault="00A6079B" w:rsidP="00A6079B">
      <w:pPr>
        <w:pStyle w:val="ListParagraph"/>
        <w:numPr>
          <w:ilvl w:val="0"/>
          <w:numId w:val="1"/>
        </w:numPr>
      </w:pPr>
      <w:r>
        <w:rPr>
          <w:lang w:val="bg-BG"/>
        </w:rPr>
        <w:t>След постановяването на това решение стана публична следната информация:</w:t>
      </w:r>
    </w:p>
    <w:p w:rsidR="00A6079B" w:rsidRPr="00A6079B" w:rsidRDefault="00A6079B" w:rsidP="00A6079B">
      <w:pPr>
        <w:pStyle w:val="ListParagraph"/>
        <w:numPr>
          <w:ilvl w:val="0"/>
          <w:numId w:val="1"/>
        </w:numPr>
      </w:pPr>
      <w:r>
        <w:lastRenderedPageBreak/>
        <w:t xml:space="preserve">"Брой на досъдебните производства и следствени дела, които са били разпределени на </w:t>
      </w:r>
      <w:r>
        <w:rPr>
          <w:lang w:val="bg-BG"/>
        </w:rPr>
        <w:t xml:space="preserve">   </w:t>
      </w:r>
      <w:r>
        <w:t xml:space="preserve">г-н Делян Славчев Пеевски: 0, </w:t>
      </w:r>
    </w:p>
    <w:p w:rsidR="00A6079B" w:rsidRPr="00A6079B" w:rsidRDefault="00A6079B" w:rsidP="00A6079B">
      <w:pPr>
        <w:pStyle w:val="ListParagraph"/>
        <w:numPr>
          <w:ilvl w:val="0"/>
          <w:numId w:val="1"/>
        </w:numPr>
      </w:pPr>
      <w:r>
        <w:t xml:space="preserve">Брой изготвени от г-н Делян Славчев Пеевски обвинителни заключения, заключения с мнения за прекратяване и заключения с мнения за спиране - 0; </w:t>
      </w:r>
    </w:p>
    <w:p w:rsidR="00A6079B" w:rsidRDefault="00A6079B" w:rsidP="00A6079B">
      <w:pPr>
        <w:pStyle w:val="ListParagraph"/>
        <w:numPr>
          <w:ilvl w:val="0"/>
          <w:numId w:val="1"/>
        </w:numPr>
      </w:pPr>
      <w:r>
        <w:t>Брой извършени от г-н Делян Славчев Пеевски следствени поръчки и проверки: 0."</w:t>
      </w:r>
      <w:r>
        <w:br/>
      </w:r>
      <w:r>
        <w:br/>
      </w:r>
      <w:r>
        <w:rPr>
          <w:lang w:val="bg-BG"/>
        </w:rPr>
        <w:t>Т</w:t>
      </w:r>
      <w:r>
        <w:t xml:space="preserve">ази информация, която "Капитал" поиска </w:t>
      </w:r>
      <w:proofErr w:type="gramStart"/>
      <w:r>
        <w:t>пред</w:t>
      </w:r>
      <w:r>
        <w:rPr>
          <w:lang w:val="bg-BG"/>
        </w:rPr>
        <w:t xml:space="preserve">и </w:t>
      </w:r>
      <w:r>
        <w:t xml:space="preserve"> година</w:t>
      </w:r>
      <w:proofErr w:type="gramEnd"/>
      <w:r>
        <w:t xml:space="preserve"> и половина от градския прокурор на София, се оказа най-строго пазената тайна в държавното обвинение. Предоставянето й беше отказано с мотив, че а) информацията за това кой държавен обвинител колко работи не е обществена и б) и да е обществена, г-н Пеевски не е дал съгласие за разкриването й.</w:t>
      </w:r>
    </w:p>
    <w:sectPr w:rsidR="00A607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7B6A70"/>
    <w:multiLevelType w:val="hybridMultilevel"/>
    <w:tmpl w:val="9A9E37E4"/>
    <w:lvl w:ilvl="0" w:tplc="0602DBB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79B"/>
    <w:rsid w:val="00A6079B"/>
    <w:rsid w:val="00CE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07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79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607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07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79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607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78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microsoft.com/office/2007/relationships/stylesWithEffects" Target="stylesWithEffects.xml"/><Relationship Id="rId7" Type="http://schemas.openxmlformats.org/officeDocument/2006/relationships/hyperlink" Target="http://www.sac.government.bg/court22.nsf/d038edcf49190344c2256b7600367606/946cb0ccfaf383bec2257d1500471fdf?OpenDocumen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1554</Words>
  <Characters>8860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Nelly</dc:creator>
  <cp:lastModifiedBy>Nelly</cp:lastModifiedBy>
  <cp:revision>1</cp:revision>
  <dcterms:created xsi:type="dcterms:W3CDTF">2015-09-06T15:11:00Z</dcterms:created>
  <dcterms:modified xsi:type="dcterms:W3CDTF">2015-09-06T15:18:00Z</dcterms:modified>
</cp:coreProperties>
</file>