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9459C" w14:textId="1FEA54EE" w:rsidR="009454FC" w:rsidRDefault="009454FC">
      <w:pPr>
        <w:pStyle w:val="Title"/>
        <w:rPr>
          <w:rFonts w:ascii="Times New Roman" w:hAnsi="Times New Roman"/>
          <w:noProof/>
          <w:lang w:val="bg-BG"/>
        </w:rPr>
      </w:pPr>
    </w:p>
    <w:p w14:paraId="29B7D064" w14:textId="77777777" w:rsidR="0018019C" w:rsidRDefault="0018019C">
      <w:pPr>
        <w:pStyle w:val="Title"/>
        <w:rPr>
          <w:rFonts w:ascii="Times New Roman" w:hAnsi="Times New Roman"/>
          <w:noProof/>
          <w:lang w:val="bg-BG"/>
        </w:rPr>
      </w:pPr>
    </w:p>
    <w:p w14:paraId="13A8AA16" w14:textId="77777777" w:rsidR="0018019C" w:rsidRPr="007F6519" w:rsidRDefault="0018019C">
      <w:pPr>
        <w:pStyle w:val="Title"/>
        <w:rPr>
          <w:rFonts w:ascii="Times New Roman" w:hAnsi="Times New Roman"/>
          <w:lang w:val="bg-BG"/>
        </w:rPr>
      </w:pPr>
    </w:p>
    <w:p w14:paraId="52406283" w14:textId="77777777" w:rsidR="00D1607C" w:rsidRPr="007F6519" w:rsidRDefault="00F023B0">
      <w:pPr>
        <w:pStyle w:val="Title"/>
        <w:rPr>
          <w:rFonts w:ascii="Times New Roman" w:hAnsi="Times New Roman"/>
          <w:sz w:val="24"/>
          <w:szCs w:val="24"/>
          <w:lang w:val="bg-BG"/>
        </w:rPr>
      </w:pPr>
      <w:r w:rsidRPr="007F6519">
        <w:rPr>
          <w:rFonts w:ascii="Times New Roman" w:hAnsi="Times New Roman"/>
          <w:sz w:val="24"/>
          <w:szCs w:val="24"/>
          <w:lang w:val="bg-BG"/>
        </w:rPr>
        <w:t>Р</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Е</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П</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У</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Б</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Л</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И</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К</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А</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Б</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Ъ</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Л</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Г</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А</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Р</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И</w:t>
      </w:r>
      <w:r w:rsidR="00D1607C" w:rsidRPr="007F6519">
        <w:rPr>
          <w:rFonts w:ascii="Times New Roman" w:hAnsi="Times New Roman"/>
          <w:sz w:val="24"/>
          <w:szCs w:val="24"/>
          <w:lang w:val="bg-BG"/>
        </w:rPr>
        <w:t xml:space="preserve"> </w:t>
      </w:r>
      <w:r w:rsidRPr="007F6519">
        <w:rPr>
          <w:rFonts w:ascii="Times New Roman" w:hAnsi="Times New Roman"/>
          <w:sz w:val="24"/>
          <w:szCs w:val="24"/>
          <w:lang w:val="bg-BG"/>
        </w:rPr>
        <w:t>Я</w:t>
      </w:r>
    </w:p>
    <w:p w14:paraId="0B102A90" w14:textId="77777777" w:rsidR="00D1607C" w:rsidRPr="007F6519" w:rsidRDefault="00F023B0">
      <w:pPr>
        <w:pBdr>
          <w:bottom w:val="single" w:sz="12" w:space="1" w:color="auto"/>
        </w:pBdr>
        <w:jc w:val="center"/>
        <w:rPr>
          <w:rFonts w:ascii="Times New Roman" w:hAnsi="Times New Roman"/>
          <w:b/>
          <w:spacing w:val="100"/>
          <w:sz w:val="32"/>
          <w:lang w:val="bg-BG"/>
        </w:rPr>
      </w:pPr>
      <w:r w:rsidRPr="007F6519">
        <w:rPr>
          <w:rFonts w:ascii="Times New Roman" w:hAnsi="Times New Roman"/>
          <w:b/>
          <w:spacing w:val="60"/>
          <w:sz w:val="32"/>
          <w:lang w:val="bg-BG"/>
        </w:rPr>
        <w:t>М</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И</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Н</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И</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С</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Т</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Е</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Р</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С</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К</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И</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С</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Ъ</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В</w:t>
      </w:r>
      <w:r w:rsidR="00D1607C" w:rsidRPr="007F6519">
        <w:rPr>
          <w:rFonts w:ascii="Times New Roman" w:hAnsi="Times New Roman"/>
          <w:b/>
          <w:spacing w:val="60"/>
          <w:sz w:val="32"/>
          <w:lang w:val="bg-BG"/>
        </w:rPr>
        <w:t xml:space="preserve"> </w:t>
      </w:r>
      <w:r w:rsidRPr="007F6519">
        <w:rPr>
          <w:rFonts w:ascii="Times New Roman" w:hAnsi="Times New Roman"/>
          <w:b/>
          <w:spacing w:val="60"/>
          <w:sz w:val="32"/>
          <w:lang w:val="bg-BG"/>
        </w:rPr>
        <w:t>Е</w:t>
      </w:r>
      <w:r w:rsidR="00D1607C" w:rsidRPr="007F6519">
        <w:rPr>
          <w:rFonts w:ascii="Times New Roman" w:hAnsi="Times New Roman"/>
          <w:b/>
          <w:spacing w:val="60"/>
          <w:sz w:val="32"/>
          <w:lang w:val="bg-BG"/>
        </w:rPr>
        <w:t xml:space="preserve"> </w:t>
      </w:r>
      <w:r w:rsidRPr="007F6519">
        <w:rPr>
          <w:rFonts w:ascii="Times New Roman" w:hAnsi="Times New Roman"/>
          <w:b/>
          <w:spacing w:val="100"/>
          <w:sz w:val="32"/>
          <w:lang w:val="bg-BG"/>
        </w:rPr>
        <w:t>Т</w:t>
      </w:r>
    </w:p>
    <w:p w14:paraId="063D8A2B" w14:textId="4BB7B6DB" w:rsidR="00D1607C" w:rsidRPr="007F6519" w:rsidRDefault="00A034A3" w:rsidP="005E0558">
      <w:pPr>
        <w:jc w:val="right"/>
        <w:rPr>
          <w:rFonts w:ascii="Times New Roman" w:hAnsi="Times New Roman"/>
          <w:b/>
          <w:szCs w:val="24"/>
          <w:lang w:val="bg-BG"/>
        </w:rPr>
      </w:pPr>
      <w:r w:rsidRPr="00A034A3">
        <w:rPr>
          <w:rFonts w:ascii="Times New Roman" w:hAnsi="Times New Roman"/>
          <w:b/>
          <w:sz w:val="26"/>
          <w:szCs w:val="24"/>
          <w:lang w:val="bg-BG"/>
        </w:rPr>
        <w:t>Препис</w:t>
      </w:r>
    </w:p>
    <w:p w14:paraId="01EA3B6A" w14:textId="77777777" w:rsidR="00D1607C" w:rsidRPr="007F6519" w:rsidRDefault="00D1607C">
      <w:pPr>
        <w:jc w:val="center"/>
        <w:rPr>
          <w:rFonts w:ascii="Times New Roman" w:hAnsi="Times New Roman"/>
          <w:sz w:val="22"/>
          <w:lang w:val="bg-BG"/>
        </w:rPr>
      </w:pPr>
    </w:p>
    <w:p w14:paraId="11F5EFEF" w14:textId="77777777" w:rsidR="00D1607C" w:rsidRPr="007F6519" w:rsidRDefault="00D1607C">
      <w:pPr>
        <w:jc w:val="center"/>
        <w:rPr>
          <w:rFonts w:ascii="Times New Roman" w:hAnsi="Times New Roman"/>
          <w:sz w:val="22"/>
          <w:lang w:val="bg-BG"/>
        </w:rPr>
      </w:pPr>
    </w:p>
    <w:p w14:paraId="23024D90" w14:textId="77777777" w:rsidR="00D1607C" w:rsidRPr="007F6519" w:rsidRDefault="00D1607C">
      <w:pPr>
        <w:jc w:val="center"/>
        <w:rPr>
          <w:rFonts w:ascii="Times New Roman" w:hAnsi="Times New Roman"/>
          <w:sz w:val="22"/>
          <w:lang w:val="bg-BG"/>
        </w:rPr>
      </w:pPr>
    </w:p>
    <w:p w14:paraId="2A665E76" w14:textId="414E7276" w:rsidR="00D1607C" w:rsidRPr="007F6519" w:rsidRDefault="00F023B0">
      <w:pPr>
        <w:spacing w:line="360" w:lineRule="auto"/>
        <w:jc w:val="center"/>
        <w:rPr>
          <w:rFonts w:ascii="Times New Roman" w:hAnsi="Times New Roman"/>
          <w:b/>
          <w:spacing w:val="100"/>
          <w:sz w:val="40"/>
          <w:szCs w:val="40"/>
          <w:lang w:val="bg-BG"/>
        </w:rPr>
      </w:pPr>
      <w:r w:rsidRPr="007F6519">
        <w:rPr>
          <w:rFonts w:ascii="Times New Roman" w:hAnsi="Times New Roman"/>
          <w:b/>
          <w:spacing w:val="100"/>
          <w:sz w:val="40"/>
          <w:szCs w:val="40"/>
          <w:lang w:val="bg-BG"/>
        </w:rPr>
        <w:t>Р</w:t>
      </w:r>
      <w:r w:rsidR="00D1607C" w:rsidRPr="007F6519">
        <w:rPr>
          <w:rFonts w:ascii="Times New Roman" w:hAnsi="Times New Roman"/>
          <w:b/>
          <w:spacing w:val="100"/>
          <w:sz w:val="40"/>
          <w:szCs w:val="40"/>
          <w:lang w:val="bg-BG"/>
        </w:rPr>
        <w:t xml:space="preserve"> </w:t>
      </w:r>
      <w:r w:rsidRPr="007F6519">
        <w:rPr>
          <w:rFonts w:ascii="Times New Roman" w:hAnsi="Times New Roman"/>
          <w:b/>
          <w:spacing w:val="100"/>
          <w:sz w:val="40"/>
          <w:szCs w:val="40"/>
          <w:lang w:val="bg-BG"/>
        </w:rPr>
        <w:t>Е</w:t>
      </w:r>
      <w:r w:rsidR="00D1607C" w:rsidRPr="007F6519">
        <w:rPr>
          <w:rFonts w:ascii="Times New Roman" w:hAnsi="Times New Roman"/>
          <w:b/>
          <w:spacing w:val="100"/>
          <w:sz w:val="40"/>
          <w:szCs w:val="40"/>
          <w:lang w:val="bg-BG"/>
        </w:rPr>
        <w:t xml:space="preserve"> </w:t>
      </w:r>
      <w:r w:rsidRPr="007F6519">
        <w:rPr>
          <w:rFonts w:ascii="Times New Roman" w:hAnsi="Times New Roman"/>
          <w:b/>
          <w:spacing w:val="100"/>
          <w:sz w:val="40"/>
          <w:szCs w:val="40"/>
          <w:lang w:val="bg-BG"/>
        </w:rPr>
        <w:t>Ш</w:t>
      </w:r>
      <w:r w:rsidR="00D1607C" w:rsidRPr="007F6519">
        <w:rPr>
          <w:rFonts w:ascii="Times New Roman" w:hAnsi="Times New Roman"/>
          <w:b/>
          <w:spacing w:val="100"/>
          <w:sz w:val="40"/>
          <w:szCs w:val="40"/>
          <w:lang w:val="bg-BG"/>
        </w:rPr>
        <w:t xml:space="preserve"> </w:t>
      </w:r>
      <w:r w:rsidRPr="007F6519">
        <w:rPr>
          <w:rFonts w:ascii="Times New Roman" w:hAnsi="Times New Roman"/>
          <w:b/>
          <w:spacing w:val="100"/>
          <w:sz w:val="40"/>
          <w:szCs w:val="40"/>
          <w:lang w:val="bg-BG"/>
        </w:rPr>
        <w:t>Е</w:t>
      </w:r>
      <w:r w:rsidR="00D1607C" w:rsidRPr="007F6519">
        <w:rPr>
          <w:rFonts w:ascii="Times New Roman" w:hAnsi="Times New Roman"/>
          <w:b/>
          <w:spacing w:val="100"/>
          <w:sz w:val="40"/>
          <w:szCs w:val="40"/>
          <w:lang w:val="bg-BG"/>
        </w:rPr>
        <w:t xml:space="preserve"> </w:t>
      </w:r>
      <w:r w:rsidRPr="007F6519">
        <w:rPr>
          <w:rFonts w:ascii="Times New Roman" w:hAnsi="Times New Roman"/>
          <w:b/>
          <w:spacing w:val="100"/>
          <w:sz w:val="40"/>
          <w:szCs w:val="40"/>
          <w:lang w:val="bg-BG"/>
        </w:rPr>
        <w:t>Н</w:t>
      </w:r>
      <w:r w:rsidR="00D1607C" w:rsidRPr="007F6519">
        <w:rPr>
          <w:rFonts w:ascii="Times New Roman" w:hAnsi="Times New Roman"/>
          <w:b/>
          <w:spacing w:val="100"/>
          <w:sz w:val="40"/>
          <w:szCs w:val="40"/>
          <w:lang w:val="bg-BG"/>
        </w:rPr>
        <w:t xml:space="preserve"> </w:t>
      </w:r>
      <w:r w:rsidRPr="007F6519">
        <w:rPr>
          <w:rFonts w:ascii="Times New Roman" w:hAnsi="Times New Roman"/>
          <w:b/>
          <w:spacing w:val="100"/>
          <w:sz w:val="40"/>
          <w:szCs w:val="40"/>
          <w:lang w:val="bg-BG"/>
        </w:rPr>
        <w:t>И</w:t>
      </w:r>
      <w:r w:rsidR="00D1607C" w:rsidRPr="007F6519">
        <w:rPr>
          <w:rFonts w:ascii="Times New Roman" w:hAnsi="Times New Roman"/>
          <w:b/>
          <w:spacing w:val="100"/>
          <w:sz w:val="40"/>
          <w:szCs w:val="40"/>
          <w:lang w:val="bg-BG"/>
        </w:rPr>
        <w:t xml:space="preserve"> </w:t>
      </w:r>
      <w:r w:rsidRPr="007F6519">
        <w:rPr>
          <w:rFonts w:ascii="Times New Roman" w:hAnsi="Times New Roman"/>
          <w:b/>
          <w:spacing w:val="100"/>
          <w:sz w:val="40"/>
          <w:szCs w:val="40"/>
          <w:lang w:val="bg-BG"/>
        </w:rPr>
        <w:t>Е</w:t>
      </w:r>
      <w:r w:rsidR="00D1607C" w:rsidRPr="007F6519">
        <w:rPr>
          <w:rFonts w:ascii="Times New Roman" w:hAnsi="Times New Roman"/>
          <w:b/>
          <w:spacing w:val="100"/>
          <w:sz w:val="40"/>
          <w:szCs w:val="40"/>
          <w:lang w:val="bg-BG"/>
        </w:rPr>
        <w:t xml:space="preserve">   </w:t>
      </w:r>
      <w:r w:rsidR="00D1607C" w:rsidRPr="007F6519">
        <w:rPr>
          <w:rFonts w:ascii="Times New Roman" w:hAnsi="Times New Roman"/>
          <w:b/>
          <w:spacing w:val="100"/>
          <w:sz w:val="40"/>
          <w:szCs w:val="40"/>
          <w:lang w:val="bg-BG"/>
        </w:rPr>
        <w:sym w:font="Times New Roman" w:char="2116"/>
      </w:r>
      <w:r w:rsidR="00A034A3">
        <w:rPr>
          <w:rFonts w:ascii="Times New Roman" w:hAnsi="Times New Roman"/>
          <w:b/>
          <w:spacing w:val="100"/>
          <w:sz w:val="40"/>
          <w:szCs w:val="40"/>
          <w:lang w:val="bg-BG"/>
        </w:rPr>
        <w:t xml:space="preserve"> 798</w:t>
      </w:r>
    </w:p>
    <w:p w14:paraId="3442A3D8" w14:textId="77777777" w:rsidR="00D1607C" w:rsidRPr="007F6519" w:rsidRDefault="00D1607C">
      <w:pPr>
        <w:jc w:val="center"/>
        <w:rPr>
          <w:rFonts w:ascii="Times New Roman" w:hAnsi="Times New Roman"/>
          <w:b/>
          <w:sz w:val="28"/>
          <w:lang w:val="bg-BG"/>
        </w:rPr>
      </w:pPr>
    </w:p>
    <w:p w14:paraId="7B945A2D" w14:textId="3F84038C" w:rsidR="00D1607C" w:rsidRPr="007F6519" w:rsidRDefault="00F023B0">
      <w:pPr>
        <w:jc w:val="center"/>
        <w:rPr>
          <w:rFonts w:ascii="Times New Roman" w:hAnsi="Times New Roman"/>
          <w:b/>
          <w:sz w:val="30"/>
          <w:szCs w:val="30"/>
          <w:lang w:val="bg-BG"/>
        </w:rPr>
      </w:pPr>
      <w:r w:rsidRPr="007F6519">
        <w:rPr>
          <w:rFonts w:ascii="Times New Roman" w:hAnsi="Times New Roman"/>
          <w:b/>
          <w:sz w:val="30"/>
          <w:szCs w:val="30"/>
          <w:lang w:val="bg-BG"/>
        </w:rPr>
        <w:t>от</w:t>
      </w:r>
      <w:r w:rsidR="00D1607C" w:rsidRPr="007F6519">
        <w:rPr>
          <w:rFonts w:ascii="Times New Roman" w:hAnsi="Times New Roman"/>
          <w:b/>
          <w:sz w:val="30"/>
          <w:szCs w:val="30"/>
          <w:lang w:val="bg-BG"/>
        </w:rPr>
        <w:t xml:space="preserve">     </w:t>
      </w:r>
      <w:r w:rsidR="00A034A3">
        <w:rPr>
          <w:rFonts w:ascii="Times New Roman" w:hAnsi="Times New Roman"/>
          <w:b/>
          <w:sz w:val="30"/>
          <w:szCs w:val="30"/>
          <w:lang w:val="bg-BG"/>
        </w:rPr>
        <w:t>20</w:t>
      </w:r>
      <w:r w:rsidR="00D1607C" w:rsidRPr="007F6519">
        <w:rPr>
          <w:rFonts w:ascii="Times New Roman" w:hAnsi="Times New Roman"/>
          <w:b/>
          <w:sz w:val="30"/>
          <w:szCs w:val="30"/>
          <w:lang w:val="bg-BG"/>
        </w:rPr>
        <w:t xml:space="preserve">     </w:t>
      </w:r>
      <w:r w:rsidR="00A034A3">
        <w:rPr>
          <w:rFonts w:ascii="Times New Roman" w:hAnsi="Times New Roman"/>
          <w:b/>
          <w:sz w:val="30"/>
          <w:szCs w:val="30"/>
          <w:lang w:val="bg-BG"/>
        </w:rPr>
        <w:t>октомври</w:t>
      </w:r>
      <w:r w:rsidR="00D1607C" w:rsidRPr="007F6519">
        <w:rPr>
          <w:rFonts w:ascii="Times New Roman" w:hAnsi="Times New Roman"/>
          <w:b/>
          <w:sz w:val="30"/>
          <w:szCs w:val="30"/>
          <w:lang w:val="bg-BG"/>
        </w:rPr>
        <w:t xml:space="preserve">     </w:t>
      </w:r>
      <w:r w:rsidR="00AA4FFC" w:rsidRPr="007F6519">
        <w:rPr>
          <w:rFonts w:ascii="Times New Roman" w:hAnsi="Times New Roman"/>
          <w:b/>
          <w:sz w:val="30"/>
          <w:szCs w:val="30"/>
          <w:lang w:val="bg-BG"/>
        </w:rPr>
        <w:t>20</w:t>
      </w:r>
      <w:r w:rsidR="00090231" w:rsidRPr="007F6519">
        <w:rPr>
          <w:rFonts w:ascii="Times New Roman" w:hAnsi="Times New Roman"/>
          <w:b/>
          <w:sz w:val="30"/>
          <w:szCs w:val="30"/>
          <w:lang w:val="bg-BG"/>
        </w:rPr>
        <w:t>2</w:t>
      </w:r>
      <w:r w:rsidR="00804FA4" w:rsidRPr="007F6519">
        <w:rPr>
          <w:rFonts w:ascii="Times New Roman" w:hAnsi="Times New Roman"/>
          <w:b/>
          <w:sz w:val="30"/>
          <w:szCs w:val="30"/>
          <w:lang w:val="bg-BG"/>
        </w:rPr>
        <w:t>6</w:t>
      </w:r>
      <w:r w:rsidR="00AA4FFC" w:rsidRPr="007F6519">
        <w:rPr>
          <w:rFonts w:ascii="Times New Roman" w:hAnsi="Times New Roman"/>
          <w:b/>
          <w:sz w:val="30"/>
          <w:szCs w:val="30"/>
          <w:lang w:val="bg-BG"/>
        </w:rPr>
        <w:t xml:space="preserve"> </w:t>
      </w:r>
      <w:r w:rsidRPr="007F6519">
        <w:rPr>
          <w:rFonts w:ascii="Times New Roman" w:hAnsi="Times New Roman"/>
          <w:b/>
          <w:sz w:val="30"/>
          <w:szCs w:val="30"/>
          <w:lang w:val="bg-BG"/>
        </w:rPr>
        <w:t>година</w:t>
      </w:r>
    </w:p>
    <w:p w14:paraId="05545FD8" w14:textId="77777777" w:rsidR="00D1607C" w:rsidRPr="007F6519" w:rsidRDefault="00D1607C">
      <w:pPr>
        <w:rPr>
          <w:rFonts w:ascii="Times New Roman" w:hAnsi="Times New Roman"/>
          <w:lang w:val="bg-BG"/>
        </w:rPr>
      </w:pPr>
    </w:p>
    <w:p w14:paraId="10ED9FBD" w14:textId="77777777" w:rsidR="00D1607C" w:rsidRPr="007F6519" w:rsidRDefault="00D1607C">
      <w:pPr>
        <w:rPr>
          <w:rFonts w:ascii="Times New Roman" w:hAnsi="Times New Roman"/>
          <w:lang w:val="bg-BG"/>
        </w:rPr>
      </w:pPr>
    </w:p>
    <w:p w14:paraId="0715C6F7" w14:textId="77777777" w:rsidR="00D1607C" w:rsidRPr="007F6519" w:rsidRDefault="00D1607C" w:rsidP="00861CA1">
      <w:pPr>
        <w:spacing w:line="288" w:lineRule="auto"/>
        <w:ind w:left="1559" w:right="754" w:hanging="425"/>
        <w:jc w:val="both"/>
        <w:rPr>
          <w:rFonts w:ascii="Times New Roman" w:hAnsi="Times New Roman"/>
          <w:b/>
          <w:smallCaps/>
          <w:sz w:val="28"/>
          <w:szCs w:val="28"/>
          <w:lang w:val="bg-BG"/>
        </w:rPr>
      </w:pPr>
      <w:r w:rsidRPr="007F6519">
        <w:rPr>
          <w:rFonts w:ascii="Times New Roman" w:hAnsi="Times New Roman"/>
          <w:b/>
          <w:caps/>
          <w:sz w:val="28"/>
          <w:szCs w:val="28"/>
          <w:lang w:val="bg-BG"/>
        </w:rPr>
        <w:t>ЗА</w:t>
      </w:r>
      <w:r w:rsidRPr="007F6519">
        <w:rPr>
          <w:rFonts w:ascii="Times New Roman" w:hAnsi="Times New Roman"/>
          <w:b/>
          <w:smallCaps/>
          <w:sz w:val="28"/>
          <w:szCs w:val="28"/>
          <w:lang w:val="bg-BG"/>
        </w:rPr>
        <w:t xml:space="preserve"> одобряване на законопроект</w:t>
      </w:r>
    </w:p>
    <w:p w14:paraId="697EB923" w14:textId="77777777" w:rsidR="00D1607C" w:rsidRPr="007F6519" w:rsidRDefault="00D1607C" w:rsidP="000337ED">
      <w:pPr>
        <w:spacing w:line="288" w:lineRule="auto"/>
        <w:ind w:firstLine="1134"/>
        <w:rPr>
          <w:rFonts w:ascii="Times New Roman" w:hAnsi="Times New Roman"/>
          <w:sz w:val="28"/>
          <w:szCs w:val="28"/>
          <w:lang w:val="bg-BG"/>
        </w:rPr>
      </w:pPr>
    </w:p>
    <w:p w14:paraId="3D915187" w14:textId="77777777" w:rsidR="00D1607C" w:rsidRPr="007F6519" w:rsidRDefault="00D1607C" w:rsidP="000458F8">
      <w:pPr>
        <w:spacing w:line="360" w:lineRule="auto"/>
        <w:ind w:firstLine="1134"/>
        <w:jc w:val="both"/>
        <w:rPr>
          <w:rFonts w:ascii="Times New Roman" w:hAnsi="Times New Roman"/>
          <w:sz w:val="28"/>
          <w:szCs w:val="28"/>
          <w:lang w:val="bg-BG"/>
        </w:rPr>
      </w:pPr>
      <w:r w:rsidRPr="007F6519">
        <w:rPr>
          <w:rFonts w:ascii="Times New Roman" w:hAnsi="Times New Roman"/>
          <w:sz w:val="28"/>
          <w:szCs w:val="28"/>
          <w:lang w:val="bg-BG"/>
        </w:rPr>
        <w:t>На основание чл. 87, ал. 1 от Конституцията на Република България</w:t>
      </w:r>
    </w:p>
    <w:p w14:paraId="0AF16B68" w14:textId="77777777" w:rsidR="00EC7273" w:rsidRPr="007F6519" w:rsidRDefault="00EC7273" w:rsidP="00EC7273">
      <w:pPr>
        <w:spacing w:line="288" w:lineRule="auto"/>
        <w:jc w:val="center"/>
        <w:rPr>
          <w:rFonts w:ascii="Times New Roman" w:hAnsi="Times New Roman"/>
          <w:spacing w:val="40"/>
          <w:sz w:val="26"/>
          <w:szCs w:val="26"/>
          <w:lang w:val="bg-BG"/>
        </w:rPr>
      </w:pPr>
    </w:p>
    <w:p w14:paraId="6AB23392" w14:textId="77777777" w:rsidR="00D1607C" w:rsidRPr="007F6519" w:rsidRDefault="00F023B0">
      <w:pPr>
        <w:spacing w:line="360" w:lineRule="auto"/>
        <w:jc w:val="center"/>
        <w:rPr>
          <w:rFonts w:ascii="Times New Roman" w:hAnsi="Times New Roman"/>
          <w:b/>
          <w:spacing w:val="40"/>
          <w:sz w:val="28"/>
          <w:szCs w:val="28"/>
          <w:lang w:val="bg-BG"/>
        </w:rPr>
      </w:pPr>
      <w:r w:rsidRPr="007F6519">
        <w:rPr>
          <w:rFonts w:ascii="Times New Roman" w:hAnsi="Times New Roman"/>
          <w:b/>
          <w:spacing w:val="40"/>
          <w:sz w:val="28"/>
          <w:szCs w:val="28"/>
          <w:lang w:val="bg-BG"/>
        </w:rPr>
        <w:t>М</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И</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Н</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И</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С</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Т</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Е</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Р</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С</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К</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И</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Я</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Т</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С</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Ъ</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В</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Е</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Т</w:t>
      </w:r>
    </w:p>
    <w:p w14:paraId="51714A1F" w14:textId="77777777" w:rsidR="00D1607C" w:rsidRPr="007F6519" w:rsidRDefault="00F023B0">
      <w:pPr>
        <w:jc w:val="center"/>
        <w:rPr>
          <w:rFonts w:ascii="Times New Roman" w:hAnsi="Times New Roman"/>
          <w:b/>
          <w:spacing w:val="40"/>
          <w:sz w:val="28"/>
          <w:szCs w:val="28"/>
          <w:lang w:val="bg-BG"/>
        </w:rPr>
      </w:pPr>
      <w:r w:rsidRPr="007F6519">
        <w:rPr>
          <w:rFonts w:ascii="Times New Roman" w:hAnsi="Times New Roman"/>
          <w:b/>
          <w:spacing w:val="40"/>
          <w:sz w:val="28"/>
          <w:szCs w:val="28"/>
          <w:lang w:val="bg-BG"/>
        </w:rPr>
        <w:t>Р</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Е</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Ш</w:t>
      </w:r>
      <w:r w:rsidR="00D1607C" w:rsidRPr="007F6519">
        <w:rPr>
          <w:rFonts w:ascii="Times New Roman" w:hAnsi="Times New Roman"/>
          <w:b/>
          <w:spacing w:val="40"/>
          <w:sz w:val="28"/>
          <w:szCs w:val="28"/>
          <w:lang w:val="bg-BG"/>
        </w:rPr>
        <w:t xml:space="preserve"> </w:t>
      </w:r>
      <w:r w:rsidRPr="007F6519">
        <w:rPr>
          <w:rFonts w:ascii="Times New Roman" w:hAnsi="Times New Roman"/>
          <w:b/>
          <w:spacing w:val="40"/>
          <w:sz w:val="28"/>
          <w:szCs w:val="28"/>
          <w:lang w:val="bg-BG"/>
        </w:rPr>
        <w:t>И</w:t>
      </w:r>
      <w:r w:rsidR="00D1607C" w:rsidRPr="007F6519">
        <w:rPr>
          <w:rFonts w:ascii="Times New Roman" w:hAnsi="Times New Roman"/>
          <w:b/>
          <w:spacing w:val="40"/>
          <w:sz w:val="28"/>
          <w:szCs w:val="28"/>
          <w:lang w:val="bg-BG"/>
        </w:rPr>
        <w:t>:</w:t>
      </w:r>
    </w:p>
    <w:p w14:paraId="02355830" w14:textId="77777777" w:rsidR="00D1607C" w:rsidRPr="007F6519" w:rsidRDefault="00D1607C" w:rsidP="00EC7273">
      <w:pPr>
        <w:spacing w:line="288" w:lineRule="auto"/>
        <w:jc w:val="center"/>
        <w:rPr>
          <w:rFonts w:ascii="Times New Roman" w:hAnsi="Times New Roman"/>
          <w:spacing w:val="40"/>
          <w:sz w:val="26"/>
          <w:szCs w:val="26"/>
          <w:lang w:val="bg-BG"/>
        </w:rPr>
      </w:pPr>
    </w:p>
    <w:p w14:paraId="5384E382" w14:textId="0EDEB1D9" w:rsidR="0066103D" w:rsidRPr="007F6519" w:rsidRDefault="0066103D" w:rsidP="000458F8">
      <w:pPr>
        <w:spacing w:before="120" w:line="360"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xml:space="preserve">1. </w:t>
      </w:r>
      <w:r w:rsidRPr="007F6519">
        <w:rPr>
          <w:rFonts w:ascii="Times New Roman" w:hAnsi="Times New Roman"/>
          <w:sz w:val="28"/>
          <w:szCs w:val="28"/>
          <w:lang w:val="bg-BG"/>
        </w:rPr>
        <w:t xml:space="preserve">Одобрява проекта на </w:t>
      </w:r>
      <w:r w:rsidR="008A3E51" w:rsidRPr="007F6519">
        <w:rPr>
          <w:rFonts w:ascii="Times New Roman" w:hAnsi="Times New Roman"/>
          <w:sz w:val="28"/>
          <w:szCs w:val="28"/>
          <w:lang w:val="bg-BG"/>
        </w:rPr>
        <w:t>Закон за</w:t>
      </w:r>
      <w:r w:rsidR="00B4546D" w:rsidRPr="007F6519">
        <w:rPr>
          <w:rFonts w:ascii="Times New Roman" w:hAnsi="Times New Roman"/>
          <w:sz w:val="28"/>
          <w:szCs w:val="28"/>
          <w:lang w:val="bg-BG"/>
        </w:rPr>
        <w:t xml:space="preserve"> </w:t>
      </w:r>
      <w:bookmarkStart w:id="0" w:name="_Hlk242697426"/>
      <w:r w:rsidR="00D23BB3" w:rsidRPr="007F6519">
        <w:rPr>
          <w:rFonts w:ascii="Times New Roman" w:hAnsi="Times New Roman"/>
          <w:sz w:val="28"/>
          <w:szCs w:val="28"/>
          <w:lang w:val="bg-BG" w:bidi="bg-BG"/>
        </w:rPr>
        <w:t>изменение и допълнение на Закона за достъп до обществена информация.</w:t>
      </w:r>
      <w:bookmarkEnd w:id="0"/>
    </w:p>
    <w:p w14:paraId="2C18C34E" w14:textId="77777777" w:rsidR="0066103D" w:rsidRPr="007F6519" w:rsidRDefault="0066103D" w:rsidP="000458F8">
      <w:pPr>
        <w:spacing w:before="120" w:line="360"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xml:space="preserve">2. </w:t>
      </w:r>
      <w:r w:rsidRPr="007F6519">
        <w:rPr>
          <w:rFonts w:ascii="Times New Roman" w:hAnsi="Times New Roman"/>
          <w:sz w:val="28"/>
          <w:szCs w:val="28"/>
          <w:lang w:val="bg-BG"/>
        </w:rPr>
        <w:t>Предлага на Народното събрание да разгледа и приеме законопроекта по т. 1.</w:t>
      </w:r>
    </w:p>
    <w:p w14:paraId="4D093FFB" w14:textId="0B1DE16E" w:rsidR="00E6301F" w:rsidRPr="007F6519" w:rsidRDefault="00E6301F" w:rsidP="000458F8">
      <w:pPr>
        <w:spacing w:before="120" w:line="360"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xml:space="preserve">3. </w:t>
      </w:r>
      <w:r w:rsidRPr="007F6519">
        <w:rPr>
          <w:rFonts w:ascii="Times New Roman" w:hAnsi="Times New Roman"/>
          <w:sz w:val="28"/>
          <w:szCs w:val="28"/>
          <w:lang w:val="bg-BG"/>
        </w:rPr>
        <w:t xml:space="preserve">Министърът на </w:t>
      </w:r>
      <w:r w:rsidR="002B74C8" w:rsidRPr="007F6519">
        <w:rPr>
          <w:rFonts w:ascii="Times New Roman" w:hAnsi="Times New Roman"/>
          <w:sz w:val="28"/>
          <w:szCs w:val="28"/>
          <w:lang w:val="bg-BG" w:bidi="bg-BG"/>
        </w:rPr>
        <w:t>иновациите и дигиталната трансформация</w:t>
      </w:r>
      <w:r w:rsidR="00345C10" w:rsidRPr="007F6519">
        <w:rPr>
          <w:rFonts w:ascii="Times New Roman" w:hAnsi="Times New Roman"/>
          <w:sz w:val="28"/>
          <w:szCs w:val="28"/>
          <w:lang w:val="bg-BG"/>
        </w:rPr>
        <w:t xml:space="preserve"> </w:t>
      </w:r>
      <w:r w:rsidRPr="007F6519">
        <w:rPr>
          <w:rFonts w:ascii="Times New Roman" w:hAnsi="Times New Roman"/>
          <w:sz w:val="28"/>
          <w:szCs w:val="28"/>
          <w:lang w:val="bg-BG"/>
        </w:rPr>
        <w:t>да представи законопроекта по т. 1 в Народното събрание.</w:t>
      </w:r>
    </w:p>
    <w:p w14:paraId="4CA9D4A4" w14:textId="77777777" w:rsidR="008A3E51" w:rsidRPr="007F6519" w:rsidRDefault="008A3E51">
      <w:pPr>
        <w:spacing w:before="120"/>
        <w:ind w:firstLine="1134"/>
        <w:jc w:val="both"/>
        <w:rPr>
          <w:rFonts w:ascii="Times New Roman" w:hAnsi="Times New Roman"/>
          <w:lang w:val="bg-BG"/>
        </w:rPr>
      </w:pPr>
    </w:p>
    <w:p w14:paraId="2A4F7FCE" w14:textId="77777777" w:rsidR="00D1607C" w:rsidRPr="007F6519" w:rsidRDefault="00D1607C">
      <w:pPr>
        <w:spacing w:before="120"/>
        <w:ind w:firstLine="1134"/>
        <w:jc w:val="both"/>
        <w:rPr>
          <w:rFonts w:ascii="Times New Roman" w:hAnsi="Times New Roman"/>
          <w:b/>
          <w:lang w:val="bg-BG"/>
        </w:rPr>
      </w:pPr>
    </w:p>
    <w:p w14:paraId="03953ED1" w14:textId="77777777" w:rsidR="00A034A3" w:rsidRPr="00BC66C2" w:rsidRDefault="00A034A3" w:rsidP="00BC66C2">
      <w:pPr>
        <w:ind w:firstLine="1134"/>
        <w:rPr>
          <w:rFonts w:ascii="Times New Roman" w:hAnsi="Times New Roman"/>
          <w:b/>
          <w:sz w:val="26"/>
          <w:szCs w:val="26"/>
        </w:rPr>
      </w:pPr>
      <w:r w:rsidRPr="00BC66C2">
        <w:rPr>
          <w:rFonts w:ascii="Times New Roman" w:hAnsi="Times New Roman"/>
          <w:b/>
          <w:sz w:val="26"/>
          <w:szCs w:val="26"/>
        </w:rPr>
        <w:t xml:space="preserve">МИНИСТЪР-ПРЕДСЕДАТЕЛ: /п/ </w:t>
      </w:r>
      <w:r>
        <w:rPr>
          <w:rFonts w:ascii="Times New Roman" w:hAnsi="Times New Roman"/>
          <w:b/>
          <w:sz w:val="26"/>
          <w:szCs w:val="26"/>
        </w:rPr>
        <w:t>РУМЕН РАДЕВ</w:t>
      </w:r>
    </w:p>
    <w:p w14:paraId="0F9781E4" w14:textId="77777777" w:rsidR="00A034A3" w:rsidRPr="00BC66C2" w:rsidRDefault="00A034A3" w:rsidP="00BC66C2">
      <w:pPr>
        <w:ind w:firstLine="1134"/>
        <w:rPr>
          <w:rFonts w:ascii="Times New Roman" w:hAnsi="Times New Roman"/>
          <w:b/>
          <w:sz w:val="26"/>
          <w:szCs w:val="26"/>
        </w:rPr>
      </w:pPr>
    </w:p>
    <w:p w14:paraId="425EB084" w14:textId="77777777" w:rsidR="00A034A3" w:rsidRPr="00BC66C2" w:rsidRDefault="00A034A3" w:rsidP="00BC66C2">
      <w:pPr>
        <w:ind w:firstLine="1134"/>
        <w:rPr>
          <w:rFonts w:ascii="Times New Roman" w:hAnsi="Times New Roman"/>
          <w:b/>
          <w:sz w:val="26"/>
          <w:szCs w:val="26"/>
        </w:rPr>
      </w:pPr>
      <w:r w:rsidRPr="00BC66C2">
        <w:rPr>
          <w:rFonts w:ascii="Times New Roman" w:hAnsi="Times New Roman"/>
          <w:b/>
          <w:sz w:val="26"/>
          <w:szCs w:val="26"/>
        </w:rPr>
        <w:t>ГЛАВЕН СЕКРЕТАР НА</w:t>
      </w:r>
    </w:p>
    <w:p w14:paraId="45A683A1" w14:textId="77777777" w:rsidR="00A034A3" w:rsidRPr="00BC66C2" w:rsidRDefault="00A034A3" w:rsidP="00BC66C2">
      <w:pPr>
        <w:ind w:firstLine="1134"/>
        <w:rPr>
          <w:rFonts w:ascii="Times New Roman" w:hAnsi="Times New Roman"/>
          <w:b/>
          <w:sz w:val="26"/>
          <w:szCs w:val="26"/>
        </w:rPr>
      </w:pPr>
      <w:r w:rsidRPr="00BC66C2">
        <w:rPr>
          <w:rFonts w:ascii="Times New Roman" w:hAnsi="Times New Roman"/>
          <w:b/>
          <w:sz w:val="26"/>
          <w:szCs w:val="26"/>
        </w:rPr>
        <w:t xml:space="preserve">МИНИСТЕРСКИЯ СЪВЕТ: /п/ </w:t>
      </w:r>
      <w:r>
        <w:rPr>
          <w:rFonts w:ascii="Times New Roman" w:hAnsi="Times New Roman"/>
          <w:b/>
          <w:sz w:val="26"/>
          <w:szCs w:val="26"/>
        </w:rPr>
        <w:t>КАМЕЛИЯ НЕЙКОВА</w:t>
      </w:r>
    </w:p>
    <w:p w14:paraId="2014A2DD" w14:textId="77777777" w:rsidR="00A034A3" w:rsidRPr="00BC66C2" w:rsidRDefault="00A034A3" w:rsidP="00BC66C2">
      <w:pPr>
        <w:ind w:firstLine="1134"/>
        <w:rPr>
          <w:rFonts w:ascii="Times New Roman" w:hAnsi="Times New Roman"/>
          <w:b/>
          <w:sz w:val="26"/>
          <w:szCs w:val="26"/>
        </w:rPr>
      </w:pPr>
    </w:p>
    <w:p w14:paraId="2770293A" w14:textId="4A99A67F" w:rsidR="00D1607C" w:rsidRPr="007F6519" w:rsidRDefault="00D1607C">
      <w:pPr>
        <w:rPr>
          <w:rFonts w:ascii="Times New Roman" w:hAnsi="Times New Roman"/>
          <w:lang w:val="bg-BG"/>
        </w:rPr>
        <w:sectPr w:rsidR="00D1607C" w:rsidRPr="007F6519" w:rsidSect="001869CA">
          <w:headerReference w:type="even" r:id="rId7"/>
          <w:headerReference w:type="default" r:id="rId8"/>
          <w:footerReference w:type="even" r:id="rId9"/>
          <w:footerReference w:type="default" r:id="rId10"/>
          <w:headerReference w:type="first" r:id="rId11"/>
          <w:footerReference w:type="first" r:id="rId12"/>
          <w:pgSz w:w="11907" w:h="16840" w:code="9"/>
          <w:pgMar w:top="709" w:right="1463" w:bottom="1418" w:left="1463" w:header="709" w:footer="709" w:gutter="0"/>
          <w:cols w:space="720"/>
          <w:noEndnote/>
          <w:titlePg/>
        </w:sectPr>
      </w:pPr>
    </w:p>
    <w:p w14:paraId="14EA57B6" w14:textId="77777777" w:rsidR="00D1607C" w:rsidRPr="007F6519" w:rsidRDefault="00D1607C">
      <w:pPr>
        <w:jc w:val="center"/>
        <w:rPr>
          <w:rFonts w:ascii="Times New Roman" w:hAnsi="Times New Roman"/>
          <w:b/>
          <w:sz w:val="26"/>
          <w:lang w:val="bg-BG"/>
        </w:rPr>
      </w:pPr>
      <w:r w:rsidRPr="007F6519">
        <w:rPr>
          <w:rFonts w:ascii="Times New Roman" w:hAnsi="Times New Roman"/>
          <w:b/>
          <w:lang w:val="bg-BG"/>
        </w:rPr>
        <w:lastRenderedPageBreak/>
        <w:t>Р Е П У Б Л И К А   Б Ъ Л Г А Р И Я</w:t>
      </w:r>
    </w:p>
    <w:p w14:paraId="7D339916" w14:textId="77777777" w:rsidR="00D1607C" w:rsidRPr="007F6519" w:rsidRDefault="00D1607C">
      <w:pPr>
        <w:pBdr>
          <w:bottom w:val="double" w:sz="6" w:space="1" w:color="auto"/>
        </w:pBdr>
        <w:jc w:val="center"/>
        <w:rPr>
          <w:rFonts w:ascii="Times New Roman" w:hAnsi="Times New Roman"/>
          <w:b/>
          <w:sz w:val="26"/>
          <w:lang w:val="bg-BG"/>
        </w:rPr>
      </w:pPr>
      <w:r w:rsidRPr="007F6519">
        <w:rPr>
          <w:rFonts w:ascii="Times New Roman" w:hAnsi="Times New Roman"/>
          <w:b/>
          <w:spacing w:val="100"/>
          <w:sz w:val="36"/>
          <w:lang w:val="bg-BG"/>
        </w:rPr>
        <w:t>НАРОДНО СЪБРАНИЕ</w:t>
      </w:r>
    </w:p>
    <w:p w14:paraId="3F84D522" w14:textId="77777777" w:rsidR="00D1607C" w:rsidRPr="007F6519" w:rsidRDefault="00D1607C">
      <w:pPr>
        <w:jc w:val="right"/>
        <w:rPr>
          <w:rFonts w:ascii="Times New Roman" w:hAnsi="Times New Roman"/>
          <w:b/>
          <w:sz w:val="28"/>
          <w:szCs w:val="28"/>
          <w:lang w:val="bg-BG"/>
        </w:rPr>
      </w:pPr>
      <w:r w:rsidRPr="007F6519">
        <w:rPr>
          <w:rFonts w:ascii="Times New Roman" w:hAnsi="Times New Roman"/>
          <w:b/>
          <w:i/>
          <w:sz w:val="28"/>
          <w:szCs w:val="28"/>
          <w:lang w:val="bg-BG"/>
        </w:rPr>
        <w:t>Проект</w:t>
      </w:r>
    </w:p>
    <w:p w14:paraId="65F141CE" w14:textId="77777777" w:rsidR="00D1607C" w:rsidRPr="007F6519" w:rsidRDefault="00D1607C">
      <w:pPr>
        <w:jc w:val="both"/>
        <w:rPr>
          <w:rFonts w:ascii="Times New Roman" w:hAnsi="Times New Roman"/>
          <w:b/>
          <w:sz w:val="26"/>
          <w:lang w:val="bg-BG"/>
        </w:rPr>
      </w:pPr>
    </w:p>
    <w:p w14:paraId="73766E79" w14:textId="77777777" w:rsidR="00882BB1" w:rsidRPr="007F6519" w:rsidRDefault="00882BB1">
      <w:pPr>
        <w:jc w:val="both"/>
        <w:rPr>
          <w:rFonts w:ascii="Times New Roman" w:hAnsi="Times New Roman"/>
          <w:b/>
          <w:sz w:val="26"/>
          <w:lang w:val="bg-BG"/>
        </w:rPr>
      </w:pPr>
    </w:p>
    <w:p w14:paraId="217914B7" w14:textId="77777777" w:rsidR="00E620E7" w:rsidRPr="007F6519" w:rsidRDefault="00A96E4A" w:rsidP="00693234">
      <w:pPr>
        <w:jc w:val="center"/>
        <w:rPr>
          <w:rFonts w:ascii="Times New Roman" w:hAnsi="Times New Roman"/>
          <w:b/>
          <w:sz w:val="36"/>
          <w:szCs w:val="36"/>
          <w:lang w:val="bg-BG"/>
        </w:rPr>
      </w:pPr>
      <w:r w:rsidRPr="007F6519">
        <w:rPr>
          <w:rFonts w:ascii="Times New Roman" w:hAnsi="Times New Roman"/>
          <w:b/>
          <w:sz w:val="36"/>
          <w:szCs w:val="36"/>
          <w:lang w:val="bg-BG"/>
        </w:rPr>
        <w:t>З А К О Н</w:t>
      </w:r>
    </w:p>
    <w:p w14:paraId="3D1C7497" w14:textId="77777777" w:rsidR="00A96E4A" w:rsidRPr="007F6519" w:rsidRDefault="00A96E4A" w:rsidP="00693234">
      <w:pPr>
        <w:jc w:val="center"/>
        <w:rPr>
          <w:rFonts w:ascii="Times New Roman" w:hAnsi="Times New Roman"/>
          <w:b/>
          <w:sz w:val="32"/>
          <w:szCs w:val="32"/>
          <w:lang w:val="bg-BG"/>
        </w:rPr>
      </w:pPr>
    </w:p>
    <w:p w14:paraId="07B1A2F8" w14:textId="2847E1CE" w:rsidR="00A96E4A" w:rsidRPr="007F6519" w:rsidRDefault="00A130AC" w:rsidP="000337ED">
      <w:pPr>
        <w:spacing w:line="288" w:lineRule="auto"/>
        <w:jc w:val="center"/>
        <w:rPr>
          <w:rFonts w:ascii="Times New Roman" w:hAnsi="Times New Roman"/>
          <w:b/>
          <w:smallCaps/>
          <w:sz w:val="28"/>
          <w:szCs w:val="28"/>
          <w:lang w:val="bg-BG"/>
        </w:rPr>
      </w:pPr>
      <w:r w:rsidRPr="007F6519">
        <w:rPr>
          <w:rFonts w:ascii="Times New Roman" w:hAnsi="Times New Roman"/>
          <w:b/>
          <w:caps/>
          <w:sz w:val="28"/>
          <w:szCs w:val="28"/>
          <w:lang w:val="bg-BG"/>
        </w:rPr>
        <w:t>ЗА</w:t>
      </w:r>
      <w:r w:rsidR="008A3E51" w:rsidRPr="007F6519">
        <w:rPr>
          <w:rFonts w:ascii="Times New Roman" w:hAnsi="Times New Roman"/>
          <w:b/>
          <w:caps/>
          <w:sz w:val="28"/>
          <w:szCs w:val="28"/>
          <w:lang w:val="bg-BG"/>
        </w:rPr>
        <w:t xml:space="preserve"> </w:t>
      </w:r>
      <w:r w:rsidR="00473A8A" w:rsidRPr="007F6519">
        <w:rPr>
          <w:rFonts w:ascii="Times New Roman" w:hAnsi="Times New Roman"/>
          <w:b/>
          <w:smallCaps/>
          <w:sz w:val="28"/>
          <w:szCs w:val="28"/>
          <w:lang w:val="bg-BG"/>
        </w:rPr>
        <w:t>изменение и допълнение на Закона за достъп до обществена информация</w:t>
      </w:r>
    </w:p>
    <w:p w14:paraId="44C5BCF7" w14:textId="3B21EBB9" w:rsidR="00B4546D" w:rsidRPr="007F6519" w:rsidRDefault="007F6519" w:rsidP="007F4707">
      <w:pPr>
        <w:tabs>
          <w:tab w:val="left" w:pos="709"/>
          <w:tab w:val="left" w:pos="7938"/>
          <w:tab w:val="left" w:pos="8080"/>
        </w:tabs>
        <w:spacing w:before="120" w:line="288" w:lineRule="auto"/>
        <w:ind w:left="709" w:right="759"/>
        <w:jc w:val="both"/>
        <w:rPr>
          <w:rFonts w:ascii="Times New Roman" w:hAnsi="Times New Roman"/>
          <w:sz w:val="28"/>
          <w:szCs w:val="28"/>
          <w:lang w:val="bg-BG"/>
        </w:rPr>
      </w:pPr>
      <w:r w:rsidRPr="007F6519">
        <w:rPr>
          <w:rFonts w:ascii="Times New Roman" w:hAnsi="Times New Roman"/>
          <w:bCs/>
          <w:sz w:val="28"/>
          <w:szCs w:val="28"/>
          <w:lang w:val="bg-BG"/>
        </w:rPr>
        <w:t>(</w:t>
      </w:r>
      <w:r w:rsidRPr="007F6519">
        <w:rPr>
          <w:rFonts w:ascii="Times New Roman" w:hAnsi="Times New Roman"/>
          <w:sz w:val="28"/>
          <w:szCs w:val="28"/>
          <w:lang w:val="bg-BG"/>
        </w:rPr>
        <w:t xml:space="preserve">Обн., ДВ, бр. 55 от 2000 г.; изм. и доп., бр. 1 и 45 от 2002 г., бр. 103 от 2005 г., бр. 24, 30 и 59 от 2006 г., бр. 49 и 57 от </w:t>
      </w:r>
      <w:r w:rsidR="007F4707">
        <w:rPr>
          <w:rFonts w:ascii="Times New Roman" w:hAnsi="Times New Roman"/>
          <w:sz w:val="28"/>
          <w:szCs w:val="28"/>
          <w:lang w:val="bg-BG"/>
        </w:rPr>
        <w:br/>
      </w:r>
      <w:r w:rsidRPr="007F6519">
        <w:rPr>
          <w:rFonts w:ascii="Times New Roman" w:hAnsi="Times New Roman"/>
          <w:sz w:val="28"/>
          <w:szCs w:val="28"/>
          <w:lang w:val="bg-BG"/>
        </w:rPr>
        <w:t xml:space="preserve">2007 г., бр. 104 от 2008 г., бр. 77 от 2010 г., бр. 39 от 2011 г., </w:t>
      </w:r>
      <w:r w:rsidR="007F4707">
        <w:rPr>
          <w:rFonts w:ascii="Times New Roman" w:hAnsi="Times New Roman"/>
          <w:sz w:val="28"/>
          <w:szCs w:val="28"/>
          <w:lang w:val="bg-BG"/>
        </w:rPr>
        <w:br/>
      </w:r>
      <w:r w:rsidRPr="007F6519">
        <w:rPr>
          <w:rFonts w:ascii="Times New Roman" w:hAnsi="Times New Roman"/>
          <w:sz w:val="28"/>
          <w:szCs w:val="28"/>
          <w:lang w:val="bg-BG"/>
        </w:rPr>
        <w:t>бр. 97 от 2015 г., бр. 13 и 50 от 2016 г., бр. 85 от 2017 г., бр. 77 от 2018 г. и бр. 17 от 2019 г., бр. 15 от 2022 г., бр. 82 от 2023 г. и бр. 16, 51 и 55 от 2026 г.</w:t>
      </w:r>
      <w:r w:rsidRPr="007F6519">
        <w:rPr>
          <w:rFonts w:ascii="Times New Roman" w:hAnsi="Times New Roman"/>
          <w:bCs/>
          <w:sz w:val="28"/>
          <w:szCs w:val="28"/>
          <w:lang w:val="bg-BG"/>
        </w:rPr>
        <w:t>)</w:t>
      </w:r>
    </w:p>
    <w:p w14:paraId="70EF2466" w14:textId="77777777" w:rsidR="00345C10" w:rsidRPr="007F6519" w:rsidRDefault="00345C10" w:rsidP="00E71830">
      <w:pPr>
        <w:spacing w:before="120" w:line="360" w:lineRule="auto"/>
        <w:ind w:firstLine="1134"/>
        <w:jc w:val="both"/>
        <w:rPr>
          <w:rFonts w:ascii="Times New Roman" w:hAnsi="Times New Roman"/>
          <w:sz w:val="28"/>
          <w:szCs w:val="28"/>
          <w:lang w:val="bg-BG"/>
        </w:rPr>
      </w:pPr>
    </w:p>
    <w:p w14:paraId="0FDE59DC" w14:textId="2D962BC2"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w:t>
      </w:r>
      <w:r w:rsidRPr="007F6519">
        <w:rPr>
          <w:rFonts w:ascii="Times New Roman" w:hAnsi="Times New Roman"/>
          <w:sz w:val="28"/>
          <w:szCs w:val="28"/>
          <w:lang w:val="bg-BG"/>
        </w:rPr>
        <w:t xml:space="preserve"> В чл. 2</w:t>
      </w:r>
      <w:r w:rsidR="00294D4E">
        <w:rPr>
          <w:rFonts w:ascii="Times New Roman" w:hAnsi="Times New Roman"/>
          <w:sz w:val="28"/>
          <w:szCs w:val="28"/>
          <w:lang w:val="bg-BG"/>
        </w:rPr>
        <w:t>,</w:t>
      </w:r>
      <w:r w:rsidRPr="007F6519">
        <w:rPr>
          <w:rFonts w:ascii="Times New Roman" w:hAnsi="Times New Roman"/>
          <w:sz w:val="28"/>
          <w:szCs w:val="28"/>
          <w:lang w:val="bg-BG"/>
        </w:rPr>
        <w:t xml:space="preserve"> ал. 5 накрая се добавя „освен в случаите на предоставяне на достъп до повторно използване на данни, защитени на основанията по чл. 3 от Регламент (ЕС) № 2022/868 на Европейския парламент и на Съвета от 30 май 2022 г. относно европейска рамка за управление на данните и за изменение на Регламент (ЕС) № 2018/1724</w:t>
      </w:r>
      <w:r w:rsidR="00294D4E">
        <w:rPr>
          <w:rFonts w:ascii="Times New Roman" w:hAnsi="Times New Roman"/>
          <w:sz w:val="28"/>
          <w:szCs w:val="28"/>
          <w:lang w:val="bg-BG"/>
        </w:rPr>
        <w:t>“</w:t>
      </w:r>
      <w:r w:rsidRPr="007F6519">
        <w:rPr>
          <w:rFonts w:ascii="Times New Roman" w:hAnsi="Times New Roman"/>
          <w:sz w:val="28"/>
          <w:szCs w:val="28"/>
          <w:lang w:val="bg-BG"/>
        </w:rPr>
        <w:t>.</w:t>
      </w:r>
    </w:p>
    <w:p w14:paraId="451F0915"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2.</w:t>
      </w:r>
      <w:r w:rsidRPr="007F6519">
        <w:rPr>
          <w:rFonts w:ascii="Times New Roman" w:hAnsi="Times New Roman"/>
          <w:sz w:val="28"/>
          <w:szCs w:val="28"/>
          <w:lang w:val="bg-BG"/>
        </w:rPr>
        <w:t xml:space="preserve"> В чл. 2а, ал. 1 се правят следните изменения и допълнения:</w:t>
      </w:r>
    </w:p>
    <w:p w14:paraId="52AC4118" w14:textId="77777777" w:rsidR="007F6519" w:rsidRPr="007F6519" w:rsidRDefault="007F6519" w:rsidP="001868F6">
      <w:pPr>
        <w:pStyle w:val="ListParagraph"/>
        <w:numPr>
          <w:ilvl w:val="0"/>
          <w:numId w:val="39"/>
        </w:numPr>
        <w:tabs>
          <w:tab w:val="left" w:pos="1560"/>
        </w:tabs>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Създава се нова т. 2:</w:t>
      </w:r>
    </w:p>
    <w:p w14:paraId="354A2716" w14:textId="7E1541CF"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данни, притежавани от организации от обществения сектор, за търговски или нетърговски цели, различни от първоначалната цел в рамките на обществената задача, за която данните са били създадени, които също така са защитени на основанията по чл. 3, пар</w:t>
      </w:r>
      <w:r w:rsidR="00294D4E">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w:t>
      </w:r>
    </w:p>
    <w:p w14:paraId="78CA4A02" w14:textId="77777777" w:rsidR="007F6519" w:rsidRPr="007F6519" w:rsidRDefault="007F6519" w:rsidP="001868F6">
      <w:pPr>
        <w:pStyle w:val="ListParagraph"/>
        <w:numPr>
          <w:ilvl w:val="0"/>
          <w:numId w:val="39"/>
        </w:numPr>
        <w:tabs>
          <w:tab w:val="left" w:pos="1560"/>
        </w:tabs>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Досегашната т. 2 става т. 3.</w:t>
      </w:r>
    </w:p>
    <w:p w14:paraId="4F3EA12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3.</w:t>
      </w:r>
      <w:r w:rsidRPr="007F6519">
        <w:rPr>
          <w:rFonts w:ascii="Times New Roman" w:hAnsi="Times New Roman"/>
          <w:sz w:val="28"/>
          <w:szCs w:val="28"/>
          <w:lang w:val="bg-BG"/>
        </w:rPr>
        <w:t xml:space="preserve"> В чл. 15 се правят следните изменения и допълнения:</w:t>
      </w:r>
    </w:p>
    <w:p w14:paraId="30B8952E" w14:textId="77777777" w:rsidR="007F6519" w:rsidRPr="007F6519" w:rsidRDefault="007F6519" w:rsidP="001868F6">
      <w:pPr>
        <w:pStyle w:val="ListParagraph"/>
        <w:numPr>
          <w:ilvl w:val="0"/>
          <w:numId w:val="40"/>
        </w:numPr>
        <w:tabs>
          <w:tab w:val="left" w:pos="1560"/>
        </w:tabs>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В ал. 1:</w:t>
      </w:r>
    </w:p>
    <w:p w14:paraId="343FDAE8" w14:textId="77777777" w:rsidR="007F6519" w:rsidRPr="007F6519" w:rsidRDefault="007F6519" w:rsidP="001868F6">
      <w:pPr>
        <w:pStyle w:val="ListParagraph"/>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а) точка 3 се изменя така:</w:t>
      </w:r>
    </w:p>
    <w:p w14:paraId="10BDBDEA" w14:textId="20A6F20D"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lastRenderedPageBreak/>
        <w:t>„3. описание на информационните масиви, наборите от данни и ресурсите, създавани и съхранявани от съответната администрация, в т.ч. списък на данните, защитени на основанията по чл. 3, пар</w:t>
      </w:r>
      <w:r w:rsidR="00294D4E">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w:t>
      </w:r>
      <w:r w:rsidR="005B0C90">
        <w:rPr>
          <w:rFonts w:ascii="Times New Roman" w:hAnsi="Times New Roman"/>
          <w:sz w:val="28"/>
          <w:szCs w:val="28"/>
          <w:lang w:val="bg-BG"/>
        </w:rPr>
        <w:t>;</w:t>
      </w:r>
      <w:r w:rsidRPr="007F6519">
        <w:rPr>
          <w:rFonts w:ascii="Times New Roman" w:hAnsi="Times New Roman"/>
          <w:sz w:val="28"/>
          <w:szCs w:val="28"/>
          <w:lang w:val="bg-BG"/>
        </w:rPr>
        <w:t>“</w:t>
      </w:r>
    </w:p>
    <w:p w14:paraId="5A2B865C" w14:textId="7A7BA4B3" w:rsidR="007F6519" w:rsidRPr="007F6519" w:rsidRDefault="007F6519" w:rsidP="001868F6">
      <w:pPr>
        <w:pStyle w:val="ListParagraph"/>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 xml:space="preserve">б) точка 8 се </w:t>
      </w:r>
      <w:r w:rsidR="005B0C90">
        <w:rPr>
          <w:rFonts w:ascii="Times New Roman" w:hAnsi="Times New Roman" w:cs="Times New Roman"/>
          <w:sz w:val="28"/>
          <w:szCs w:val="28"/>
        </w:rPr>
        <w:t>отменя</w:t>
      </w:r>
      <w:r w:rsidRPr="007F6519">
        <w:rPr>
          <w:rFonts w:ascii="Times New Roman" w:hAnsi="Times New Roman" w:cs="Times New Roman"/>
          <w:sz w:val="28"/>
          <w:szCs w:val="28"/>
        </w:rPr>
        <w:t>.</w:t>
      </w:r>
    </w:p>
    <w:p w14:paraId="52CE54C8" w14:textId="77777777" w:rsidR="007F6519" w:rsidRPr="007F6519" w:rsidRDefault="007F6519" w:rsidP="001868F6">
      <w:pPr>
        <w:pStyle w:val="ListParagraph"/>
        <w:numPr>
          <w:ilvl w:val="0"/>
          <w:numId w:val="40"/>
        </w:numPr>
        <w:tabs>
          <w:tab w:val="left" w:pos="1560"/>
        </w:tabs>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Създава се ал. 5:</w:t>
      </w:r>
    </w:p>
    <w:p w14:paraId="509762EF"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„(5) Организациите от обществения сектор публикуват на портала по чл. 15г информацията по чл. 15д, ал. 2.“</w:t>
      </w:r>
    </w:p>
    <w:p w14:paraId="5CECE370" w14:textId="6AA63A04"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4.</w:t>
      </w:r>
      <w:r w:rsidRPr="007F6519">
        <w:rPr>
          <w:rFonts w:ascii="Times New Roman" w:hAnsi="Times New Roman"/>
          <w:sz w:val="28"/>
          <w:szCs w:val="28"/>
          <w:lang w:val="bg-BG"/>
        </w:rPr>
        <w:t xml:space="preserve"> В чл. 15а, ал. 2 след думите „обществена информация“ се добавя „в т.ч. вътрешните правила за повторно използване на данните, защитени на основанията по чл. 3, пар</w:t>
      </w:r>
      <w:r w:rsidR="005B0C90">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w:t>
      </w:r>
      <w:r w:rsidR="005B0C90">
        <w:rPr>
          <w:rFonts w:ascii="Times New Roman" w:hAnsi="Times New Roman"/>
          <w:sz w:val="28"/>
          <w:szCs w:val="28"/>
          <w:lang w:val="bg-BG"/>
        </w:rPr>
        <w:br/>
      </w:r>
      <w:r w:rsidRPr="007F6519">
        <w:rPr>
          <w:rFonts w:ascii="Times New Roman" w:hAnsi="Times New Roman"/>
          <w:sz w:val="28"/>
          <w:szCs w:val="28"/>
          <w:lang w:val="bg-BG"/>
        </w:rPr>
        <w:t>№ 2022/868“</w:t>
      </w:r>
      <w:r w:rsidR="005B0C90">
        <w:rPr>
          <w:rFonts w:ascii="Times New Roman" w:hAnsi="Times New Roman"/>
          <w:sz w:val="28"/>
          <w:szCs w:val="28"/>
          <w:lang w:val="bg-BG"/>
        </w:rPr>
        <w:t xml:space="preserve"> и се поставя запетая</w:t>
      </w:r>
      <w:r w:rsidRPr="007F6519">
        <w:rPr>
          <w:rFonts w:ascii="Times New Roman" w:hAnsi="Times New Roman"/>
          <w:sz w:val="28"/>
          <w:szCs w:val="28"/>
          <w:lang w:val="bg-BG"/>
        </w:rPr>
        <w:t>.</w:t>
      </w:r>
    </w:p>
    <w:p w14:paraId="135AACA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5.</w:t>
      </w:r>
      <w:r w:rsidRPr="007F6519">
        <w:rPr>
          <w:rFonts w:ascii="Times New Roman" w:hAnsi="Times New Roman"/>
          <w:sz w:val="28"/>
          <w:szCs w:val="28"/>
          <w:lang w:val="bg-BG"/>
        </w:rPr>
        <w:t xml:space="preserve"> В чл. 15б, ал. 3 думата „ежегодно“ се заменя с „най-малко веднъж годишно“.</w:t>
      </w:r>
    </w:p>
    <w:p w14:paraId="74514449" w14:textId="2C3C7F12"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6.</w:t>
      </w:r>
      <w:r w:rsidRPr="007F6519">
        <w:rPr>
          <w:rFonts w:ascii="Times New Roman" w:hAnsi="Times New Roman"/>
          <w:sz w:val="28"/>
          <w:szCs w:val="28"/>
          <w:lang w:val="bg-BG"/>
        </w:rPr>
        <w:t xml:space="preserve"> В чл. 15г</w:t>
      </w:r>
      <w:r w:rsidR="005B0C90">
        <w:rPr>
          <w:rFonts w:ascii="Times New Roman" w:hAnsi="Times New Roman"/>
          <w:sz w:val="28"/>
          <w:szCs w:val="28"/>
          <w:lang w:val="bg-BG"/>
        </w:rPr>
        <w:t>,</w:t>
      </w:r>
      <w:r w:rsidRPr="007F6519">
        <w:rPr>
          <w:rFonts w:ascii="Times New Roman" w:hAnsi="Times New Roman"/>
          <w:sz w:val="28"/>
          <w:szCs w:val="28"/>
          <w:lang w:val="bg-BG"/>
        </w:rPr>
        <w:t xml:space="preserve"> в ал. 1 думата „Министерството“ се заменят с „Министърът“.</w:t>
      </w:r>
    </w:p>
    <w:p w14:paraId="0D9754E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7</w:t>
      </w:r>
      <w:r w:rsidRPr="007F4707">
        <w:rPr>
          <w:rFonts w:ascii="Times New Roman" w:hAnsi="Times New Roman"/>
          <w:b/>
          <w:bCs/>
          <w:sz w:val="28"/>
          <w:szCs w:val="28"/>
          <w:lang w:val="bg-BG"/>
        </w:rPr>
        <w:t>.</w:t>
      </w:r>
      <w:r w:rsidRPr="007F6519">
        <w:rPr>
          <w:rFonts w:ascii="Times New Roman" w:hAnsi="Times New Roman"/>
          <w:sz w:val="28"/>
          <w:szCs w:val="28"/>
          <w:lang w:val="bg-BG"/>
        </w:rPr>
        <w:t xml:space="preserve"> Създава се чл. 15д:</w:t>
      </w:r>
    </w:p>
    <w:p w14:paraId="01A04F6D" w14:textId="1F6B2295" w:rsidR="007F6519" w:rsidRPr="007F6519" w:rsidRDefault="007F6519" w:rsidP="005B0C90">
      <w:pPr>
        <w:spacing w:before="160" w:line="317" w:lineRule="auto"/>
        <w:jc w:val="center"/>
        <w:rPr>
          <w:rFonts w:ascii="Times New Roman" w:hAnsi="Times New Roman"/>
          <w:sz w:val="28"/>
          <w:szCs w:val="28"/>
          <w:lang w:val="bg-BG" w:eastAsia="bg-BG"/>
        </w:rPr>
      </w:pPr>
      <w:r w:rsidRPr="007F6519">
        <w:rPr>
          <w:rFonts w:ascii="Times New Roman" w:hAnsi="Times New Roman"/>
          <w:sz w:val="28"/>
          <w:szCs w:val="28"/>
          <w:lang w:val="bg-BG"/>
        </w:rPr>
        <w:t>„</w:t>
      </w:r>
      <w:r w:rsidRPr="007F6519">
        <w:rPr>
          <w:rFonts w:ascii="Times New Roman" w:hAnsi="Times New Roman"/>
          <w:sz w:val="28"/>
          <w:szCs w:val="28"/>
          <w:lang w:val="bg-BG" w:eastAsia="bg-BG"/>
        </w:rPr>
        <w:t>Публикуване на информация за категории данни, защитени на основанията по чл. 3, пар</w:t>
      </w:r>
      <w:r w:rsidR="00FB180F">
        <w:rPr>
          <w:rFonts w:ascii="Times New Roman" w:hAnsi="Times New Roman"/>
          <w:sz w:val="28"/>
          <w:szCs w:val="28"/>
          <w:lang w:val="bg-BG" w:eastAsia="bg-BG"/>
        </w:rPr>
        <w:t>аграф</w:t>
      </w:r>
      <w:r w:rsidRPr="007F6519">
        <w:rPr>
          <w:rFonts w:ascii="Times New Roman" w:hAnsi="Times New Roman"/>
          <w:sz w:val="28"/>
          <w:szCs w:val="28"/>
          <w:lang w:val="bg-BG" w:eastAsia="bg-BG"/>
        </w:rPr>
        <w:t xml:space="preserve"> 1 от </w:t>
      </w:r>
      <w:r w:rsidRPr="007F6519">
        <w:rPr>
          <w:rFonts w:ascii="Times New Roman" w:hAnsi="Times New Roman"/>
          <w:sz w:val="28"/>
          <w:szCs w:val="28"/>
          <w:lang w:val="bg-BG"/>
        </w:rPr>
        <w:t>Регламент (ЕС) № 2022/868</w:t>
      </w:r>
    </w:p>
    <w:p w14:paraId="7E13BC98" w14:textId="3C61D153"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 xml:space="preserve">Чл. 15д. (1) Министърът на иновациите и дигиталната трансформация изпълнява функциите на национална единна информационна точка по </w:t>
      </w:r>
      <w:r w:rsidRPr="007F6519">
        <w:rPr>
          <w:rFonts w:ascii="Times New Roman" w:hAnsi="Times New Roman"/>
          <w:sz w:val="28"/>
          <w:szCs w:val="28"/>
          <w:lang w:val="bg-BG"/>
        </w:rPr>
        <w:t xml:space="preserve">Регламент (ЕС) № 2022/868 </w:t>
      </w:r>
      <w:r w:rsidRPr="007F6519">
        <w:rPr>
          <w:rFonts w:ascii="Times New Roman" w:hAnsi="Times New Roman"/>
          <w:sz w:val="28"/>
          <w:szCs w:val="28"/>
          <w:lang w:val="bg-BG" w:eastAsia="bg-BG"/>
        </w:rPr>
        <w:t xml:space="preserve">чрез портала по </w:t>
      </w:r>
      <w:r w:rsidR="005B0C90">
        <w:rPr>
          <w:rFonts w:ascii="Times New Roman" w:hAnsi="Times New Roman"/>
          <w:sz w:val="28"/>
          <w:szCs w:val="28"/>
          <w:lang w:val="bg-BG" w:eastAsia="bg-BG"/>
        </w:rPr>
        <w:br/>
      </w:r>
      <w:r w:rsidRPr="007F6519">
        <w:rPr>
          <w:rFonts w:ascii="Times New Roman" w:hAnsi="Times New Roman"/>
          <w:sz w:val="28"/>
          <w:szCs w:val="28"/>
          <w:lang w:val="bg-BG" w:eastAsia="bg-BG"/>
        </w:rPr>
        <w:t>чл. 15г, ал. 1.</w:t>
      </w:r>
    </w:p>
    <w:p w14:paraId="563715AB" w14:textId="0FA83C5A"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(2) Организациите от обществения сектор, които създават и съхраняват категории данни, защитени на основанията по чл. 3, пар</w:t>
      </w:r>
      <w:r w:rsidR="00057739">
        <w:rPr>
          <w:rFonts w:ascii="Times New Roman" w:hAnsi="Times New Roman"/>
          <w:sz w:val="28"/>
          <w:szCs w:val="28"/>
          <w:lang w:val="bg-BG" w:eastAsia="bg-BG"/>
        </w:rPr>
        <w:t>аграф</w:t>
      </w:r>
      <w:r w:rsidRPr="007F6519">
        <w:rPr>
          <w:rFonts w:ascii="Times New Roman" w:hAnsi="Times New Roman"/>
          <w:sz w:val="28"/>
          <w:szCs w:val="28"/>
          <w:lang w:val="bg-BG" w:eastAsia="bg-BG"/>
        </w:rPr>
        <w:t xml:space="preserve"> 1 от Регламент (ЕС) № 2022/868</w:t>
      </w:r>
      <w:r w:rsidR="005B0C90">
        <w:rPr>
          <w:rFonts w:ascii="Times New Roman" w:hAnsi="Times New Roman"/>
          <w:sz w:val="28"/>
          <w:szCs w:val="28"/>
          <w:lang w:val="bg-BG" w:eastAsia="bg-BG"/>
        </w:rPr>
        <w:t>,</w:t>
      </w:r>
      <w:r w:rsidRPr="007F6519">
        <w:rPr>
          <w:rFonts w:ascii="Times New Roman" w:hAnsi="Times New Roman"/>
          <w:sz w:val="28"/>
          <w:szCs w:val="28"/>
          <w:lang w:val="bg-BG" w:eastAsia="bg-BG"/>
        </w:rPr>
        <w:t xml:space="preserve"> и предвиждат да предоставят достъп или да споделят определени лични или нелични данни, публикуват на националната информационна точка по ал. 1:</w:t>
      </w:r>
    </w:p>
    <w:p w14:paraId="1A472FA5" w14:textId="77777777"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1. информация за данните, която ги описва, включваща най-малко формàта и размера на данните;</w:t>
      </w:r>
    </w:p>
    <w:p w14:paraId="37FB7D59" w14:textId="2DBA5A01"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lastRenderedPageBreak/>
        <w:t xml:space="preserve">2. условията за разрешаване на повторно използване на данните, изготвени в съответствие с чл. 5 от Регламент (ЕС) № 2022/868, в т.ч. условията, които запазват целостта на функционирането на техническите системи на използваната защитена среда за обработване, възможността за забрана </w:t>
      </w:r>
      <w:r w:rsidR="005B0C90">
        <w:rPr>
          <w:rFonts w:ascii="Times New Roman" w:hAnsi="Times New Roman"/>
          <w:sz w:val="28"/>
          <w:szCs w:val="28"/>
          <w:lang w:val="bg-BG" w:eastAsia="bg-BG"/>
        </w:rPr>
        <w:t xml:space="preserve">на </w:t>
      </w:r>
      <w:r w:rsidRPr="007F6519">
        <w:rPr>
          <w:rFonts w:ascii="Times New Roman" w:hAnsi="Times New Roman"/>
          <w:sz w:val="28"/>
          <w:szCs w:val="28"/>
          <w:lang w:val="bg-BG" w:eastAsia="bg-BG"/>
        </w:rPr>
        <w:t>използването на резултати, които съдържат информация, застрашаваща правата и интересите на трети страни и задължението за поверителност, което следва да се спазва от повторния ползвател на данни;</w:t>
      </w:r>
    </w:p>
    <w:p w14:paraId="46047FD8" w14:textId="77777777"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3. процедурата, свързана с подаването и разглеждането на искане за повторно използване на данните;</w:t>
      </w:r>
    </w:p>
    <w:p w14:paraId="35A96A5F" w14:textId="4E9D9FAC"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4. дължимите такси за разрешаване на повторно използване на данните и начините за тяхното заплащане, вкл</w:t>
      </w:r>
      <w:r w:rsidR="00CD5DB9">
        <w:rPr>
          <w:rFonts w:ascii="Times New Roman" w:hAnsi="Times New Roman"/>
          <w:sz w:val="28"/>
          <w:szCs w:val="28"/>
          <w:lang w:val="bg-BG" w:eastAsia="bg-BG"/>
        </w:rPr>
        <w:t>ючително</w:t>
      </w:r>
      <w:r w:rsidRPr="007F6519">
        <w:rPr>
          <w:rFonts w:ascii="Times New Roman" w:hAnsi="Times New Roman"/>
          <w:sz w:val="28"/>
          <w:szCs w:val="28"/>
          <w:lang w:val="bg-BG" w:eastAsia="bg-BG"/>
        </w:rPr>
        <w:t xml:space="preserve"> онлайн чрез широкодостъпни трансгранични платежни услуги при спазване на изисквания на чл. 6 от Регламент (ЕС) № 2022/868;</w:t>
      </w:r>
    </w:p>
    <w:p w14:paraId="3F627D60" w14:textId="77777777"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5. списък на категориите повторни ползватели, на които ще се предоставят данни за повторно използване срещу по-ниска такса или безплатно;</w:t>
      </w:r>
    </w:p>
    <w:p w14:paraId="4070B4ED" w14:textId="77777777"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6. критериите и методологията за изчисляване на таксите, в т.ч. описание на основните категории разходи и правилата, използвани за разпределението на разходите;</w:t>
      </w:r>
    </w:p>
    <w:p w14:paraId="3ED9B4E6" w14:textId="162E5C2B"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7. образец на типов договор за спазване на задълженията по чл. 5, пар</w:t>
      </w:r>
      <w:r w:rsidR="00CD5DB9">
        <w:rPr>
          <w:rFonts w:ascii="Times New Roman" w:hAnsi="Times New Roman"/>
          <w:sz w:val="28"/>
          <w:szCs w:val="28"/>
          <w:lang w:val="bg-BG" w:eastAsia="bg-BG"/>
        </w:rPr>
        <w:t>аграф</w:t>
      </w:r>
      <w:r w:rsidRPr="007F6519">
        <w:rPr>
          <w:rFonts w:ascii="Times New Roman" w:hAnsi="Times New Roman"/>
          <w:sz w:val="28"/>
          <w:szCs w:val="28"/>
          <w:lang w:val="bg-BG" w:eastAsia="bg-BG"/>
        </w:rPr>
        <w:t xml:space="preserve"> 10 от Регламент (ЕС) № 2022/868.</w:t>
      </w:r>
    </w:p>
    <w:p w14:paraId="40FDBC5D" w14:textId="77777777"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(3) Информацията по ал. 2 се актуализира от организациите от обществения сектор в 7-дневен срок от нейната промяна.</w:t>
      </w:r>
    </w:p>
    <w:p w14:paraId="61300956" w14:textId="1897F3AF"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sz w:val="28"/>
          <w:szCs w:val="28"/>
          <w:lang w:val="bg-BG" w:eastAsia="bg-BG"/>
        </w:rPr>
        <w:t>(4) Информацията, съдържаща се в националната единна информационна точка по ал. 1, се описва и структурира по начин, осигуряващ нейното интегриране с европейската единна точка за достъп по чл. 8, пар</w:t>
      </w:r>
      <w:r w:rsidR="00CD5DB9">
        <w:rPr>
          <w:rFonts w:ascii="Times New Roman" w:hAnsi="Times New Roman"/>
          <w:sz w:val="28"/>
          <w:szCs w:val="28"/>
          <w:lang w:val="bg-BG" w:eastAsia="bg-BG"/>
        </w:rPr>
        <w:t>аграф</w:t>
      </w:r>
      <w:r w:rsidRPr="007F6519">
        <w:rPr>
          <w:rFonts w:ascii="Times New Roman" w:hAnsi="Times New Roman"/>
          <w:sz w:val="28"/>
          <w:szCs w:val="28"/>
          <w:lang w:val="bg-BG" w:eastAsia="bg-BG"/>
        </w:rPr>
        <w:t xml:space="preserve"> 4 от Регламент (ЕС) № 2022/868.“</w:t>
      </w:r>
    </w:p>
    <w:p w14:paraId="41D0D16E" w14:textId="77777777"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b/>
          <w:sz w:val="28"/>
          <w:szCs w:val="28"/>
          <w:lang w:val="bg-BG" w:eastAsia="bg-BG"/>
        </w:rPr>
        <w:t>§ 8</w:t>
      </w:r>
      <w:r w:rsidRPr="007F6519">
        <w:rPr>
          <w:rFonts w:ascii="Times New Roman" w:hAnsi="Times New Roman"/>
          <w:sz w:val="28"/>
          <w:szCs w:val="28"/>
          <w:lang w:val="bg-BG" w:eastAsia="bg-BG"/>
        </w:rPr>
        <w:t>. В чл. 16 се правят следните изменения:</w:t>
      </w:r>
    </w:p>
    <w:p w14:paraId="02FF467A" w14:textId="52269A23" w:rsidR="007F6519" w:rsidRPr="007F6519" w:rsidRDefault="007F6519" w:rsidP="001868F6">
      <w:pPr>
        <w:pStyle w:val="ListParagraph"/>
        <w:numPr>
          <w:ilvl w:val="0"/>
          <w:numId w:val="41"/>
        </w:numPr>
        <w:tabs>
          <w:tab w:val="left" w:pos="1560"/>
        </w:tabs>
        <w:spacing w:before="120" w:after="0" w:line="317" w:lineRule="auto"/>
        <w:ind w:left="0" w:firstLine="1134"/>
        <w:jc w:val="both"/>
        <w:rPr>
          <w:rFonts w:ascii="Times New Roman" w:eastAsia="Times New Roman" w:hAnsi="Times New Roman" w:cs="Times New Roman"/>
          <w:sz w:val="28"/>
          <w:szCs w:val="28"/>
          <w:lang w:eastAsia="bg-BG"/>
        </w:rPr>
      </w:pPr>
      <w:r w:rsidRPr="007F6519">
        <w:rPr>
          <w:rFonts w:ascii="Times New Roman" w:eastAsia="Times New Roman" w:hAnsi="Times New Roman" w:cs="Times New Roman"/>
          <w:sz w:val="28"/>
          <w:szCs w:val="28"/>
          <w:lang w:eastAsia="bg-BG"/>
        </w:rPr>
        <w:t>В ал. 1 накрая след думите „Министерски</w:t>
      </w:r>
      <w:r w:rsidR="00CD5DB9">
        <w:rPr>
          <w:rFonts w:ascii="Times New Roman" w:eastAsia="Times New Roman" w:hAnsi="Times New Roman" w:cs="Times New Roman"/>
          <w:sz w:val="28"/>
          <w:szCs w:val="28"/>
          <w:lang w:eastAsia="bg-BG"/>
        </w:rPr>
        <w:t>я</w:t>
      </w:r>
      <w:r w:rsidRPr="007F6519">
        <w:rPr>
          <w:rFonts w:ascii="Times New Roman" w:eastAsia="Times New Roman" w:hAnsi="Times New Roman" w:cs="Times New Roman"/>
          <w:sz w:val="28"/>
          <w:szCs w:val="28"/>
          <w:lang w:eastAsia="bg-BG"/>
        </w:rPr>
        <w:t xml:space="preserve"> съвет“ се добавя „по реда и сроковете, предвидени в чл. 62 от Закона за администрацията“</w:t>
      </w:r>
      <w:r w:rsidR="00CD5DB9">
        <w:rPr>
          <w:rFonts w:ascii="Times New Roman" w:eastAsia="Times New Roman" w:hAnsi="Times New Roman" w:cs="Times New Roman"/>
          <w:sz w:val="28"/>
          <w:szCs w:val="28"/>
          <w:lang w:eastAsia="bg-BG"/>
        </w:rPr>
        <w:t>.</w:t>
      </w:r>
    </w:p>
    <w:p w14:paraId="163F5DCF" w14:textId="77777777" w:rsidR="007F6519" w:rsidRPr="007F6519" w:rsidRDefault="007F6519" w:rsidP="001868F6">
      <w:pPr>
        <w:pStyle w:val="ListParagraph"/>
        <w:numPr>
          <w:ilvl w:val="0"/>
          <w:numId w:val="41"/>
        </w:numPr>
        <w:tabs>
          <w:tab w:val="left" w:pos="1560"/>
        </w:tabs>
        <w:spacing w:before="120" w:after="0" w:line="317" w:lineRule="auto"/>
        <w:ind w:left="0" w:firstLine="1134"/>
        <w:jc w:val="both"/>
        <w:rPr>
          <w:rFonts w:ascii="Times New Roman" w:eastAsia="Times New Roman" w:hAnsi="Times New Roman" w:cs="Times New Roman"/>
          <w:sz w:val="28"/>
          <w:szCs w:val="28"/>
          <w:lang w:eastAsia="bg-BG"/>
        </w:rPr>
      </w:pPr>
      <w:r w:rsidRPr="007F6519">
        <w:rPr>
          <w:rFonts w:ascii="Times New Roman" w:eastAsia="Times New Roman" w:hAnsi="Times New Roman" w:cs="Times New Roman"/>
          <w:sz w:val="28"/>
          <w:szCs w:val="28"/>
          <w:lang w:eastAsia="bg-BG"/>
        </w:rPr>
        <w:lastRenderedPageBreak/>
        <w:t>Алинея 2 се отменя.</w:t>
      </w:r>
    </w:p>
    <w:p w14:paraId="1DEC228C" w14:textId="353975E0" w:rsidR="007F6519" w:rsidRPr="007F6519" w:rsidRDefault="007F6519" w:rsidP="001868F6">
      <w:pPr>
        <w:spacing w:before="120" w:line="317" w:lineRule="auto"/>
        <w:ind w:firstLine="1134"/>
        <w:jc w:val="both"/>
        <w:rPr>
          <w:rFonts w:ascii="Times New Roman" w:hAnsi="Times New Roman"/>
          <w:sz w:val="28"/>
          <w:szCs w:val="28"/>
          <w:lang w:val="bg-BG" w:eastAsia="bg-BG"/>
        </w:rPr>
      </w:pPr>
      <w:r w:rsidRPr="007F6519">
        <w:rPr>
          <w:rFonts w:ascii="Times New Roman" w:hAnsi="Times New Roman"/>
          <w:b/>
          <w:sz w:val="28"/>
          <w:szCs w:val="28"/>
          <w:lang w:val="bg-BG" w:eastAsia="bg-BG"/>
        </w:rPr>
        <w:t>§ 9.</w:t>
      </w:r>
      <w:r w:rsidRPr="007F6519">
        <w:rPr>
          <w:rFonts w:ascii="Times New Roman" w:hAnsi="Times New Roman"/>
          <w:sz w:val="28"/>
          <w:szCs w:val="28"/>
          <w:lang w:val="bg-BG" w:eastAsia="bg-BG"/>
        </w:rPr>
        <w:t xml:space="preserve"> В чл. 16а, ал. 1 се създава изречение второ: „В доклада се включва и информация за повторното използване на данните, защитени на основанията по чл. 3, пар</w:t>
      </w:r>
      <w:r w:rsidR="00556013">
        <w:rPr>
          <w:rFonts w:ascii="Times New Roman" w:hAnsi="Times New Roman"/>
          <w:sz w:val="28"/>
          <w:szCs w:val="28"/>
          <w:lang w:val="bg-BG" w:eastAsia="bg-BG"/>
        </w:rPr>
        <w:t>аграф</w:t>
      </w:r>
      <w:r w:rsidRPr="007F6519">
        <w:rPr>
          <w:rFonts w:ascii="Times New Roman" w:hAnsi="Times New Roman"/>
          <w:sz w:val="28"/>
          <w:szCs w:val="28"/>
          <w:lang w:val="bg-BG" w:eastAsia="bg-BG"/>
        </w:rPr>
        <w:t xml:space="preserve"> 1 от Регламент (ЕС) № 2022/868.“</w:t>
      </w:r>
    </w:p>
    <w:p w14:paraId="271523A4"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10.</w:t>
      </w:r>
      <w:r w:rsidRPr="007F6519">
        <w:rPr>
          <w:rFonts w:ascii="Times New Roman" w:hAnsi="Times New Roman"/>
          <w:sz w:val="28"/>
          <w:szCs w:val="28"/>
          <w:lang w:val="bg-BG"/>
        </w:rPr>
        <w:t xml:space="preserve"> В чл. 41а</w:t>
      </w:r>
      <w:r w:rsidRPr="007F6519">
        <w:rPr>
          <w:rFonts w:ascii="Times New Roman" w:hAnsi="Times New Roman"/>
          <w:sz w:val="28"/>
          <w:szCs w:val="28"/>
          <w:vertAlign w:val="superscript"/>
          <w:lang w:val="bg-BG"/>
        </w:rPr>
        <w:t>2</w:t>
      </w:r>
      <w:r w:rsidRPr="007F6519">
        <w:rPr>
          <w:rFonts w:ascii="Times New Roman" w:hAnsi="Times New Roman"/>
          <w:sz w:val="28"/>
          <w:szCs w:val="28"/>
          <w:lang w:val="bg-BG"/>
        </w:rPr>
        <w:t>, ал. 2 думите „институционален или тематичен регистър“ се заменят с „институционално или тематично хранилище“.</w:t>
      </w:r>
    </w:p>
    <w:p w14:paraId="6AE04ABC"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11.</w:t>
      </w:r>
      <w:r w:rsidRPr="007F6519">
        <w:rPr>
          <w:rFonts w:ascii="Times New Roman" w:hAnsi="Times New Roman"/>
          <w:sz w:val="28"/>
          <w:szCs w:val="28"/>
          <w:lang w:val="bg-BG"/>
        </w:rPr>
        <w:t xml:space="preserve"> Създава се чл. 41а</w:t>
      </w:r>
      <w:r w:rsidRPr="007F6519">
        <w:rPr>
          <w:rFonts w:ascii="Times New Roman" w:hAnsi="Times New Roman"/>
          <w:sz w:val="28"/>
          <w:szCs w:val="28"/>
          <w:vertAlign w:val="superscript"/>
          <w:lang w:val="bg-BG"/>
        </w:rPr>
        <w:t>3</w:t>
      </w:r>
      <w:r w:rsidRPr="007F6519">
        <w:rPr>
          <w:rFonts w:ascii="Times New Roman" w:hAnsi="Times New Roman"/>
          <w:sz w:val="28"/>
          <w:szCs w:val="28"/>
          <w:lang w:val="bg-BG"/>
        </w:rPr>
        <w:t>:</w:t>
      </w:r>
    </w:p>
    <w:p w14:paraId="399FF7B9" w14:textId="19000E54" w:rsidR="007F6519" w:rsidRPr="007F6519" w:rsidRDefault="007F6519" w:rsidP="00CD5DB9">
      <w:pPr>
        <w:spacing w:before="200" w:line="317" w:lineRule="auto"/>
        <w:jc w:val="center"/>
        <w:rPr>
          <w:rFonts w:ascii="Times New Roman" w:hAnsi="Times New Roman"/>
          <w:sz w:val="28"/>
          <w:szCs w:val="28"/>
          <w:lang w:val="bg-BG"/>
        </w:rPr>
      </w:pPr>
      <w:r w:rsidRPr="007F6519">
        <w:rPr>
          <w:rFonts w:ascii="Times New Roman" w:hAnsi="Times New Roman"/>
          <w:sz w:val="28"/>
          <w:szCs w:val="28"/>
          <w:lang w:val="bg-BG"/>
        </w:rPr>
        <w:t>„Предоставяне на достъп до данни, защитени на основанията по чл. 3, пар</w:t>
      </w:r>
      <w:r w:rsidR="00CD5DB9">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w:t>
      </w:r>
    </w:p>
    <w:p w14:paraId="48EF3D90" w14:textId="0017C914"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Чл. 41а</w:t>
      </w:r>
      <w:r w:rsidRPr="007F6519">
        <w:rPr>
          <w:rFonts w:ascii="Times New Roman" w:hAnsi="Times New Roman"/>
          <w:sz w:val="28"/>
          <w:szCs w:val="28"/>
          <w:vertAlign w:val="superscript"/>
          <w:lang w:val="bg-BG"/>
        </w:rPr>
        <w:t>3</w:t>
      </w:r>
      <w:r w:rsidRPr="007F6519">
        <w:rPr>
          <w:rFonts w:ascii="Times New Roman" w:hAnsi="Times New Roman"/>
          <w:sz w:val="28"/>
          <w:szCs w:val="28"/>
          <w:lang w:val="bg-BG"/>
        </w:rPr>
        <w:t>. (1) Предоставянето на данни, защитени на основанията по чл. 3, пар</w:t>
      </w:r>
      <w:r w:rsidR="00FB180F">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w:t>
      </w:r>
      <w:r w:rsidR="00CD5DB9">
        <w:rPr>
          <w:rFonts w:ascii="Times New Roman" w:hAnsi="Times New Roman"/>
          <w:sz w:val="28"/>
          <w:szCs w:val="28"/>
          <w:lang w:val="bg-BG"/>
        </w:rPr>
        <w:t>,</w:t>
      </w:r>
      <w:r w:rsidRPr="007F6519">
        <w:rPr>
          <w:rFonts w:ascii="Times New Roman" w:hAnsi="Times New Roman"/>
          <w:sz w:val="28"/>
          <w:szCs w:val="28"/>
          <w:lang w:val="bg-BG"/>
        </w:rPr>
        <w:t xml:space="preserve"> за повторно използване се извършва при спазване на изискванията на чл. 5 от Регламент (ЕС) </w:t>
      </w:r>
      <w:r w:rsidR="007F4707">
        <w:rPr>
          <w:rFonts w:ascii="Times New Roman" w:hAnsi="Times New Roman"/>
          <w:sz w:val="28"/>
          <w:szCs w:val="28"/>
          <w:lang w:val="bg-BG"/>
        </w:rPr>
        <w:br/>
      </w:r>
      <w:r w:rsidRPr="007F6519">
        <w:rPr>
          <w:rFonts w:ascii="Times New Roman" w:hAnsi="Times New Roman"/>
          <w:sz w:val="28"/>
          <w:szCs w:val="28"/>
          <w:lang w:val="bg-BG"/>
        </w:rPr>
        <w:t>№ 2022/868.</w:t>
      </w:r>
    </w:p>
    <w:p w14:paraId="1D19907C"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В случаите по ал. 1, когато закон предвижда конкретни гаранции относно приложимите задължения за поверителност, организацията от обществения сектор обвързва повторното използване на данни със спазването от страна на повторния ползвател на тези задължения.“</w:t>
      </w:r>
    </w:p>
    <w:p w14:paraId="4622353A"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12.</w:t>
      </w:r>
      <w:r w:rsidRPr="007F6519">
        <w:rPr>
          <w:rFonts w:ascii="Times New Roman" w:hAnsi="Times New Roman"/>
          <w:sz w:val="28"/>
          <w:szCs w:val="28"/>
          <w:lang w:val="bg-BG"/>
        </w:rPr>
        <w:t xml:space="preserve"> В чл. 41б се създава ал. 5:</w:t>
      </w:r>
    </w:p>
    <w:p w14:paraId="2960C551" w14:textId="485A246E"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„(5) Ал</w:t>
      </w:r>
      <w:r w:rsidR="00CD5DB9">
        <w:rPr>
          <w:rFonts w:ascii="Times New Roman" w:hAnsi="Times New Roman"/>
          <w:sz w:val="28"/>
          <w:szCs w:val="28"/>
          <w:lang w:val="bg-BG"/>
        </w:rPr>
        <w:t>инея</w:t>
      </w:r>
      <w:r w:rsidRPr="007F6519">
        <w:rPr>
          <w:rFonts w:ascii="Times New Roman" w:hAnsi="Times New Roman"/>
          <w:sz w:val="28"/>
          <w:szCs w:val="28"/>
          <w:lang w:val="bg-BG"/>
        </w:rPr>
        <w:t xml:space="preserve"> 1, т. 3, 7, 8 и 12 не се прилагат в случаите на предоставяне на данни, защитени на основанията по чл. 3,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w:t>
      </w:r>
    </w:p>
    <w:p w14:paraId="11024571" w14:textId="45347A82"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13.</w:t>
      </w:r>
      <w:r w:rsidRPr="007F6519">
        <w:rPr>
          <w:rFonts w:ascii="Times New Roman" w:hAnsi="Times New Roman"/>
          <w:sz w:val="28"/>
          <w:szCs w:val="28"/>
          <w:lang w:val="bg-BG"/>
        </w:rPr>
        <w:t xml:space="preserve"> В чл. 41г се правят следните изменения и допълнения:</w:t>
      </w:r>
    </w:p>
    <w:p w14:paraId="1F2EAD50" w14:textId="77777777" w:rsidR="007F6519" w:rsidRPr="007F6519" w:rsidRDefault="007F6519" w:rsidP="00CD5DB9">
      <w:pPr>
        <w:pStyle w:val="ListParagraph"/>
        <w:numPr>
          <w:ilvl w:val="0"/>
          <w:numId w:val="38"/>
        </w:numPr>
        <w:tabs>
          <w:tab w:val="left" w:pos="1560"/>
        </w:tabs>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В ал. 3 думите „единна точка“ се заменят с „национална единна информационна точка“.</w:t>
      </w:r>
    </w:p>
    <w:p w14:paraId="5CBB89F3" w14:textId="77777777" w:rsidR="007F6519" w:rsidRPr="007F6519" w:rsidRDefault="007F6519" w:rsidP="00CD5DB9">
      <w:pPr>
        <w:pStyle w:val="ListParagraph"/>
        <w:numPr>
          <w:ilvl w:val="0"/>
          <w:numId w:val="38"/>
        </w:numPr>
        <w:tabs>
          <w:tab w:val="left" w:pos="1560"/>
        </w:tabs>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Създава се ал. 4:</w:t>
      </w:r>
    </w:p>
    <w:p w14:paraId="21A81418" w14:textId="5D12E8EE"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„(4) Чрез националната единна информационна точка министърът на иновациите и дигиталната трансформация изпълнява и следните </w:t>
      </w:r>
      <w:r w:rsidRPr="007F6519">
        <w:rPr>
          <w:rFonts w:ascii="Times New Roman" w:hAnsi="Times New Roman"/>
          <w:sz w:val="28"/>
          <w:szCs w:val="28"/>
          <w:lang w:val="bg-BG"/>
        </w:rPr>
        <w:lastRenderedPageBreak/>
        <w:t>функции във връзка с повторното използване на данни, защитени на основанията по чл. 3,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w:t>
      </w:r>
      <w:r w:rsidR="00CD5DB9">
        <w:rPr>
          <w:rFonts w:ascii="Times New Roman" w:hAnsi="Times New Roman"/>
          <w:sz w:val="28"/>
          <w:szCs w:val="28"/>
          <w:lang w:val="bg-BG"/>
        </w:rPr>
        <w:t>,</w:t>
      </w:r>
      <w:r w:rsidRPr="007F6519">
        <w:rPr>
          <w:rFonts w:ascii="Times New Roman" w:hAnsi="Times New Roman"/>
          <w:sz w:val="28"/>
          <w:szCs w:val="28"/>
          <w:lang w:val="bg-BG"/>
        </w:rPr>
        <w:t xml:space="preserve"> като:</w:t>
      </w:r>
    </w:p>
    <w:p w14:paraId="4817B296"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1. получава запитвания или искания за повторно използване на тези данни;</w:t>
      </w:r>
    </w:p>
    <w:p w14:paraId="502B047A"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предава исканията, когато е възможно и целесъобразно чрез автоматизирани средства, на компетентните организации от обществения сектор, които са притежатели на данните, за които се иска повторно използване;</w:t>
      </w:r>
    </w:p>
    <w:p w14:paraId="1D5789F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предоставя по електронен път, притежаващ функция за търсене, списък с материали, който съдържа обща информация за всички налични източници на данни, които ще се предоставят за повторно използване при спазване на изискванията на чл. 5 от Регламент (ЕС) № 2022/868.“</w:t>
      </w:r>
    </w:p>
    <w:p w14:paraId="28374BE4"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14.</w:t>
      </w:r>
      <w:r w:rsidRPr="007F6519">
        <w:rPr>
          <w:rFonts w:ascii="Times New Roman" w:hAnsi="Times New Roman"/>
          <w:sz w:val="28"/>
          <w:szCs w:val="28"/>
          <w:lang w:val="bg-BG"/>
        </w:rPr>
        <w:t xml:space="preserve"> В чл. 41д се създава ал. 7:</w:t>
      </w:r>
    </w:p>
    <w:p w14:paraId="6C672159" w14:textId="209C8E14"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„(7) Забраняват се изключителните договорености, свързани с повторното използване на данни, защитени на основанията по чл. 3, пар</w:t>
      </w:r>
      <w:r w:rsidR="009B4300">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 притежавани от организации от обществения сектор, съгласно чл. 4 от Регламент (ЕС) № 2022/868.“</w:t>
      </w:r>
    </w:p>
    <w:p w14:paraId="39797B36"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15.</w:t>
      </w:r>
      <w:r w:rsidRPr="007F6519">
        <w:rPr>
          <w:rFonts w:ascii="Times New Roman" w:hAnsi="Times New Roman"/>
          <w:sz w:val="28"/>
          <w:szCs w:val="28"/>
          <w:lang w:val="bg-BG"/>
        </w:rPr>
        <w:t xml:space="preserve"> В чл. 41ж се създават ал. 11 и 12:</w:t>
      </w:r>
    </w:p>
    <w:p w14:paraId="0478A914" w14:textId="31E5FCD1"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„(11) Организациите от обществения сектор, които позволяват повторно използване на данните, защитени на основанията по чл. 3, пар</w:t>
      </w:r>
      <w:r w:rsidR="00794DAF">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 могат да събират такси за разрешаване на повторното използване на такива данни </w:t>
      </w:r>
      <w:r w:rsidR="00794DAF" w:rsidRPr="007F6519">
        <w:rPr>
          <w:rFonts w:ascii="Times New Roman" w:hAnsi="Times New Roman"/>
          <w:sz w:val="28"/>
          <w:szCs w:val="28"/>
          <w:lang w:val="bg-BG"/>
        </w:rPr>
        <w:t xml:space="preserve">при условията и </w:t>
      </w:r>
      <w:r w:rsidR="00794DAF">
        <w:rPr>
          <w:rFonts w:ascii="Times New Roman" w:hAnsi="Times New Roman"/>
          <w:sz w:val="28"/>
          <w:szCs w:val="28"/>
          <w:lang w:val="bg-BG"/>
        </w:rPr>
        <w:t xml:space="preserve">по </w:t>
      </w:r>
      <w:r w:rsidRPr="007F6519">
        <w:rPr>
          <w:rFonts w:ascii="Times New Roman" w:hAnsi="Times New Roman"/>
          <w:sz w:val="28"/>
          <w:szCs w:val="28"/>
          <w:lang w:val="bg-BG"/>
        </w:rPr>
        <w:t>реда на чл. 6, пар</w:t>
      </w:r>
      <w:r w:rsidR="00794DAF">
        <w:rPr>
          <w:rFonts w:ascii="Times New Roman" w:hAnsi="Times New Roman"/>
          <w:sz w:val="28"/>
          <w:szCs w:val="28"/>
          <w:lang w:val="bg-BG"/>
        </w:rPr>
        <w:t>аграф</w:t>
      </w:r>
      <w:r w:rsidRPr="007F6519">
        <w:rPr>
          <w:rFonts w:ascii="Times New Roman" w:hAnsi="Times New Roman"/>
          <w:sz w:val="28"/>
          <w:szCs w:val="28"/>
          <w:lang w:val="bg-BG"/>
        </w:rPr>
        <w:t xml:space="preserve"> 2 и 3 от Регламент (ЕС) № 2022/868.</w:t>
      </w:r>
    </w:p>
    <w:p w14:paraId="23FB0B4E" w14:textId="4A3F209A"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(12) Организациите от обществения сектор определят с тарифа размера на таксите по ал. 11, в т.ч. мерките за поощряване на повторното използване на категориите данни по чл. 3,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w:t>
      </w:r>
      <w:r w:rsidR="009B4300">
        <w:rPr>
          <w:rFonts w:ascii="Times New Roman" w:hAnsi="Times New Roman"/>
          <w:sz w:val="28"/>
          <w:szCs w:val="28"/>
          <w:lang w:val="bg-BG"/>
        </w:rPr>
        <w:br/>
      </w:r>
      <w:r w:rsidRPr="007F6519">
        <w:rPr>
          <w:rFonts w:ascii="Times New Roman" w:hAnsi="Times New Roman"/>
          <w:sz w:val="28"/>
          <w:szCs w:val="28"/>
          <w:lang w:val="bg-BG"/>
        </w:rPr>
        <w:t>№ 2022/868</w:t>
      </w:r>
      <w:r w:rsidR="00794DAF">
        <w:rPr>
          <w:rFonts w:ascii="Times New Roman" w:hAnsi="Times New Roman"/>
          <w:sz w:val="28"/>
          <w:szCs w:val="28"/>
          <w:lang w:val="bg-BG"/>
        </w:rPr>
        <w:t xml:space="preserve"> </w:t>
      </w:r>
      <w:r w:rsidRPr="007F6519">
        <w:rPr>
          <w:rFonts w:ascii="Times New Roman" w:hAnsi="Times New Roman"/>
          <w:sz w:val="28"/>
          <w:szCs w:val="28"/>
          <w:lang w:val="bg-BG"/>
        </w:rPr>
        <w:t>за нетърговски цели, като научноизследователски цели, и от МСП и новосъздадени предприятия в съответствие с правилата за държавна помощ при спазване на изискванията на чл. 6, пар</w:t>
      </w:r>
      <w:r w:rsidR="00556013">
        <w:rPr>
          <w:rFonts w:ascii="Times New Roman" w:hAnsi="Times New Roman"/>
          <w:sz w:val="28"/>
          <w:szCs w:val="28"/>
          <w:lang w:val="bg-BG"/>
        </w:rPr>
        <w:t>аграфи</w:t>
      </w:r>
      <w:r w:rsidRPr="007F6519">
        <w:rPr>
          <w:rFonts w:ascii="Times New Roman" w:hAnsi="Times New Roman"/>
          <w:sz w:val="28"/>
          <w:szCs w:val="28"/>
          <w:lang w:val="bg-BG"/>
        </w:rPr>
        <w:t xml:space="preserve"> 4-6 от Регламент </w:t>
      </w:r>
      <w:r w:rsidR="009B4300">
        <w:rPr>
          <w:rFonts w:ascii="Times New Roman" w:hAnsi="Times New Roman"/>
          <w:sz w:val="28"/>
          <w:szCs w:val="28"/>
          <w:lang w:val="bg-BG"/>
        </w:rPr>
        <w:br/>
      </w:r>
      <w:r w:rsidRPr="007F6519">
        <w:rPr>
          <w:rFonts w:ascii="Times New Roman" w:hAnsi="Times New Roman"/>
          <w:sz w:val="28"/>
          <w:szCs w:val="28"/>
          <w:lang w:val="bg-BG"/>
        </w:rPr>
        <w:t>(ЕС) № 2022/868.“</w:t>
      </w:r>
    </w:p>
    <w:p w14:paraId="619ACD34" w14:textId="16B1DA1C"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lastRenderedPageBreak/>
        <w:t>§ 16.</w:t>
      </w:r>
      <w:r w:rsidRPr="007F6519">
        <w:rPr>
          <w:rFonts w:ascii="Times New Roman" w:hAnsi="Times New Roman"/>
          <w:sz w:val="28"/>
          <w:szCs w:val="28"/>
          <w:lang w:val="bg-BG"/>
        </w:rPr>
        <w:t xml:space="preserve"> В глава четвърта</w:t>
      </w:r>
      <w:r w:rsidRPr="007F6519" w:rsidDel="008809B1">
        <w:rPr>
          <w:rFonts w:ascii="Times New Roman" w:hAnsi="Times New Roman"/>
          <w:sz w:val="28"/>
          <w:szCs w:val="28"/>
          <w:lang w:val="bg-BG"/>
        </w:rPr>
        <w:t xml:space="preserve"> </w:t>
      </w:r>
      <w:r w:rsidRPr="007F6519">
        <w:rPr>
          <w:rFonts w:ascii="Times New Roman" w:hAnsi="Times New Roman"/>
          <w:sz w:val="28"/>
          <w:szCs w:val="28"/>
          <w:lang w:val="bg-BG"/>
        </w:rPr>
        <w:t>се създава раздел III „Процедура за предоставяне на достъп до категории защитени данни от обществения сектор с цел повторно използване“</w:t>
      </w:r>
      <w:r w:rsidR="00794DAF">
        <w:rPr>
          <w:rFonts w:ascii="Times New Roman" w:hAnsi="Times New Roman"/>
          <w:sz w:val="28"/>
          <w:szCs w:val="28"/>
          <w:lang w:val="bg-BG"/>
        </w:rPr>
        <w:t xml:space="preserve"> с чл. 41л и 41м</w:t>
      </w:r>
    </w:p>
    <w:p w14:paraId="0ABF20BB" w14:textId="77777777" w:rsidR="007F6519" w:rsidRPr="007F6519" w:rsidRDefault="007F6519" w:rsidP="00057739">
      <w:pPr>
        <w:spacing w:before="240" w:line="317" w:lineRule="auto"/>
        <w:jc w:val="center"/>
        <w:rPr>
          <w:rFonts w:ascii="Times New Roman" w:hAnsi="Times New Roman"/>
          <w:sz w:val="28"/>
          <w:szCs w:val="28"/>
          <w:lang w:val="bg-BG"/>
        </w:rPr>
      </w:pPr>
      <w:r w:rsidRPr="007F6519">
        <w:rPr>
          <w:rFonts w:ascii="Times New Roman" w:hAnsi="Times New Roman"/>
          <w:sz w:val="28"/>
          <w:szCs w:val="28"/>
          <w:lang w:val="bg-BG"/>
        </w:rPr>
        <w:t>„Раздел III</w:t>
      </w:r>
    </w:p>
    <w:p w14:paraId="61575B6E" w14:textId="33883EEA" w:rsidR="007F6519" w:rsidRPr="007F6519" w:rsidRDefault="007F6519" w:rsidP="00057739">
      <w:pPr>
        <w:spacing w:before="240" w:line="317" w:lineRule="auto"/>
        <w:jc w:val="center"/>
        <w:rPr>
          <w:rFonts w:ascii="Times New Roman" w:hAnsi="Times New Roman"/>
          <w:sz w:val="28"/>
          <w:szCs w:val="28"/>
          <w:lang w:val="bg-BG"/>
        </w:rPr>
      </w:pPr>
      <w:r w:rsidRPr="007F6519">
        <w:rPr>
          <w:rFonts w:ascii="Times New Roman" w:hAnsi="Times New Roman"/>
          <w:sz w:val="28"/>
          <w:szCs w:val="28"/>
          <w:lang w:val="bg-BG"/>
        </w:rPr>
        <w:t>Процедура за предоставяне на достъп до данни от обществения сектор, защитени на основанията по чл. 3,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w:t>
      </w:r>
      <w:r w:rsidR="00794DAF">
        <w:rPr>
          <w:rFonts w:ascii="Times New Roman" w:hAnsi="Times New Roman"/>
          <w:sz w:val="28"/>
          <w:szCs w:val="28"/>
          <w:lang w:val="bg-BG"/>
        </w:rPr>
        <w:br/>
      </w:r>
      <w:r w:rsidRPr="007F6519">
        <w:rPr>
          <w:rFonts w:ascii="Times New Roman" w:hAnsi="Times New Roman"/>
          <w:sz w:val="28"/>
          <w:szCs w:val="28"/>
          <w:lang w:val="bg-BG"/>
        </w:rPr>
        <w:t>№ 2022/868</w:t>
      </w:r>
      <w:r w:rsidR="006A4E86">
        <w:rPr>
          <w:rFonts w:ascii="Times New Roman" w:hAnsi="Times New Roman"/>
          <w:sz w:val="28"/>
          <w:szCs w:val="28"/>
          <w:lang w:val="bg-BG"/>
        </w:rPr>
        <w:t>,</w:t>
      </w:r>
      <w:r w:rsidRPr="007F6519">
        <w:rPr>
          <w:rFonts w:ascii="Times New Roman" w:hAnsi="Times New Roman"/>
          <w:sz w:val="28"/>
          <w:szCs w:val="28"/>
          <w:lang w:val="bg-BG"/>
        </w:rPr>
        <w:t xml:space="preserve"> с цел повторно използване</w:t>
      </w:r>
    </w:p>
    <w:p w14:paraId="6F5B7F52" w14:textId="77777777" w:rsidR="007F6519" w:rsidRPr="00057739" w:rsidRDefault="007F6519" w:rsidP="001868F6">
      <w:pPr>
        <w:spacing w:before="120" w:line="317" w:lineRule="auto"/>
        <w:ind w:firstLine="1134"/>
        <w:jc w:val="both"/>
        <w:rPr>
          <w:rFonts w:ascii="Times New Roman" w:hAnsi="Times New Roman"/>
          <w:sz w:val="16"/>
          <w:szCs w:val="16"/>
          <w:lang w:val="bg-BG"/>
        </w:rPr>
      </w:pPr>
    </w:p>
    <w:p w14:paraId="2430705D"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Искане за повторно използване</w:t>
      </w:r>
    </w:p>
    <w:p w14:paraId="7153781F" w14:textId="64413B53"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Чл. 41л. (1) Искането за повторно използване на данни, защитени на основанията по чл. 3,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w:t>
      </w:r>
      <w:r w:rsidR="006A4E86">
        <w:rPr>
          <w:rFonts w:ascii="Times New Roman" w:hAnsi="Times New Roman"/>
          <w:sz w:val="28"/>
          <w:szCs w:val="28"/>
          <w:lang w:val="bg-BG"/>
        </w:rPr>
        <w:t>,</w:t>
      </w:r>
      <w:r w:rsidRPr="007F6519">
        <w:rPr>
          <w:rFonts w:ascii="Times New Roman" w:hAnsi="Times New Roman"/>
          <w:sz w:val="28"/>
          <w:szCs w:val="28"/>
          <w:lang w:val="bg-BG"/>
        </w:rPr>
        <w:t xml:space="preserve"> се подава по електронен път чрез Националната единна информационна точка по чл. 15д, ал. 1.</w:t>
      </w:r>
    </w:p>
    <w:p w14:paraId="2A344363" w14:textId="21C79786"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(2) Организацията от обществения сектор - притежател на данните, се произнася по искането по ал. 1 в двумесечен срок от получаването му. В случай на обемни и сложни искания срокът може да бъде удължен с до 30 дни, за което заявителят следва да бъде уведомен </w:t>
      </w:r>
      <w:r w:rsidR="009B4300">
        <w:rPr>
          <w:rFonts w:ascii="Times New Roman" w:hAnsi="Times New Roman"/>
          <w:sz w:val="28"/>
          <w:szCs w:val="28"/>
          <w:lang w:val="bg-BG"/>
        </w:rPr>
        <w:br/>
      </w:r>
      <w:r w:rsidRPr="007F6519">
        <w:rPr>
          <w:rFonts w:ascii="Times New Roman" w:hAnsi="Times New Roman"/>
          <w:sz w:val="28"/>
          <w:szCs w:val="28"/>
          <w:lang w:val="bg-BG"/>
        </w:rPr>
        <w:t>най-късно до три дни преди изтичането на срока.</w:t>
      </w:r>
    </w:p>
    <w:p w14:paraId="3209E5D6" w14:textId="75124C72"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Организацията от обществения сектор се произнася по искането с мотивирано решение. Решението за предоставяне на достъп задължително съдържа името/наименованието на лицето, на което се предоставя достъп, данните, до които ще се предостави достъп</w:t>
      </w:r>
      <w:r w:rsidR="006A4E86">
        <w:rPr>
          <w:rFonts w:ascii="Times New Roman" w:hAnsi="Times New Roman"/>
          <w:sz w:val="28"/>
          <w:szCs w:val="28"/>
          <w:lang w:val="bg-BG"/>
        </w:rPr>
        <w:t>ът</w:t>
      </w:r>
      <w:r w:rsidRPr="007F6519">
        <w:rPr>
          <w:rFonts w:ascii="Times New Roman" w:hAnsi="Times New Roman"/>
          <w:sz w:val="28"/>
          <w:szCs w:val="28"/>
          <w:lang w:val="bg-BG"/>
        </w:rPr>
        <w:t>, начинът, по който ще се осъществи той, както и дължимата такса.</w:t>
      </w:r>
    </w:p>
    <w:p w14:paraId="40C31769" w14:textId="7C869135"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(4) Решенията за предоставяне на достъп до данни за повторно използване или за отказ за предоставяне на достъп до данни за повторно използване подлежат на обжалване в 14-дневен срок по реда на Административнопроцесуалния кодекс.</w:t>
      </w:r>
    </w:p>
    <w:p w14:paraId="1765FABA" w14:textId="5A0BB5F6"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(5) Уведомлението по ал. 2, решението за предоставяне на достъп по ал. 3 и отказът по ал. 4 се издават като електронни документи и се </w:t>
      </w:r>
      <w:r w:rsidRPr="007F6519">
        <w:rPr>
          <w:rFonts w:ascii="Times New Roman" w:hAnsi="Times New Roman"/>
          <w:sz w:val="28"/>
          <w:szCs w:val="28"/>
          <w:lang w:val="bg-BG"/>
        </w:rPr>
        <w:lastRenderedPageBreak/>
        <w:t>връчват на заявителя по реда на чл. 26 от Закона за електронното управление.</w:t>
      </w:r>
    </w:p>
    <w:p w14:paraId="2F8E9485"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Органи, оказващи съдействие при предоставянето на достъп</w:t>
      </w:r>
    </w:p>
    <w:p w14:paraId="0BE48AE3" w14:textId="1B826C8D"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Чл. 41м. (1) Организациите от обществения сектор, предоставящи или отказващи достъп с цел повторно използване на данни, защитени на основанията по чл. 3,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 получават съдействие от следните компетентни органи:</w:t>
      </w:r>
    </w:p>
    <w:p w14:paraId="59B0CE66" w14:textId="7BCB02B0"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1. министър</w:t>
      </w:r>
      <w:r w:rsidR="00FB180F">
        <w:rPr>
          <w:rFonts w:ascii="Times New Roman" w:hAnsi="Times New Roman"/>
          <w:sz w:val="28"/>
          <w:szCs w:val="28"/>
          <w:lang w:val="bg-BG"/>
        </w:rPr>
        <w:t>а</w:t>
      </w:r>
      <w:r w:rsidRPr="007F6519">
        <w:rPr>
          <w:rFonts w:ascii="Times New Roman" w:hAnsi="Times New Roman"/>
          <w:sz w:val="28"/>
          <w:szCs w:val="28"/>
          <w:lang w:val="bg-BG"/>
        </w:rPr>
        <w:t xml:space="preserve"> на иновациите и дигиталната трансформация</w:t>
      </w:r>
      <w:r w:rsidR="006A4E86">
        <w:rPr>
          <w:rFonts w:ascii="Times New Roman" w:hAnsi="Times New Roman"/>
          <w:sz w:val="28"/>
          <w:szCs w:val="28"/>
          <w:lang w:val="bg-BG"/>
        </w:rPr>
        <w:t>,</w:t>
      </w:r>
      <w:r w:rsidRPr="007F6519">
        <w:rPr>
          <w:rFonts w:ascii="Times New Roman" w:hAnsi="Times New Roman"/>
          <w:sz w:val="28"/>
          <w:szCs w:val="28"/>
          <w:lang w:val="bg-BG"/>
        </w:rPr>
        <w:t xml:space="preserve"> и</w:t>
      </w:r>
    </w:p>
    <w:p w14:paraId="6EEB1823" w14:textId="36331425"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председателя на Националния статистически институт - в обхвата на сектор „Статистика“.</w:t>
      </w:r>
    </w:p>
    <w:p w14:paraId="4C09E4EF" w14:textId="00F821F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Органите по ал. 1 оказват съдействието, предвидено в чл. 7,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4 от Регламент (ЕС) № 2022/868.“</w:t>
      </w:r>
    </w:p>
    <w:p w14:paraId="5347847F"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17.</w:t>
      </w:r>
      <w:r w:rsidRPr="007F6519">
        <w:rPr>
          <w:rFonts w:ascii="Times New Roman" w:hAnsi="Times New Roman"/>
          <w:sz w:val="28"/>
          <w:szCs w:val="28"/>
          <w:lang w:val="bg-BG"/>
        </w:rPr>
        <w:t xml:space="preserve"> В чл. 42 се правят следните изменения:</w:t>
      </w:r>
    </w:p>
    <w:p w14:paraId="79B2DF6A" w14:textId="60FCA393"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1. В ал. 1 думите „от 50 до 100 лв.“ се заменят с „от 25,56 до </w:t>
      </w:r>
      <w:r w:rsidR="009B4300">
        <w:rPr>
          <w:rFonts w:ascii="Times New Roman" w:hAnsi="Times New Roman"/>
          <w:sz w:val="28"/>
          <w:szCs w:val="28"/>
          <w:lang w:val="bg-BG"/>
        </w:rPr>
        <w:br/>
      </w:r>
      <w:r w:rsidRPr="007F6519">
        <w:rPr>
          <w:rFonts w:ascii="Times New Roman" w:hAnsi="Times New Roman"/>
          <w:sz w:val="28"/>
          <w:szCs w:val="28"/>
          <w:lang w:val="bg-BG"/>
        </w:rPr>
        <w:t>51,13 евро“.</w:t>
      </w:r>
    </w:p>
    <w:p w14:paraId="5E31D932"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В ал. 2 думите „от 200 до 2000 лв.“ се заменят с „от 102,26 до 1022,58 евро“.</w:t>
      </w:r>
    </w:p>
    <w:p w14:paraId="39663E6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В ал. 3 се правят следните изменения:</w:t>
      </w:r>
    </w:p>
    <w:p w14:paraId="22743309" w14:textId="571C26B4"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а) думите „от 100 до 200 лв.“ се заменят с „от 51,13 до </w:t>
      </w:r>
      <w:r w:rsidR="009B4300">
        <w:rPr>
          <w:rFonts w:ascii="Times New Roman" w:hAnsi="Times New Roman"/>
          <w:sz w:val="28"/>
          <w:szCs w:val="28"/>
          <w:lang w:val="bg-BG"/>
        </w:rPr>
        <w:br/>
      </w:r>
      <w:r w:rsidRPr="007F6519">
        <w:rPr>
          <w:rFonts w:ascii="Times New Roman" w:hAnsi="Times New Roman"/>
          <w:sz w:val="28"/>
          <w:szCs w:val="28"/>
          <w:lang w:val="bg-BG"/>
        </w:rPr>
        <w:t>102,26 евро“;</w:t>
      </w:r>
    </w:p>
    <w:p w14:paraId="5ED6964B" w14:textId="5CB30EF9"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б) думите „от 200 до 400 лв.“ се заменят с „от 102,26 до </w:t>
      </w:r>
      <w:r w:rsidR="009B4300">
        <w:rPr>
          <w:rFonts w:ascii="Times New Roman" w:hAnsi="Times New Roman"/>
          <w:sz w:val="28"/>
          <w:szCs w:val="28"/>
          <w:lang w:val="bg-BG"/>
        </w:rPr>
        <w:br/>
      </w:r>
      <w:r w:rsidRPr="007F6519">
        <w:rPr>
          <w:rFonts w:ascii="Times New Roman" w:hAnsi="Times New Roman"/>
          <w:sz w:val="28"/>
          <w:szCs w:val="28"/>
          <w:lang w:val="bg-BG"/>
        </w:rPr>
        <w:t>204,52 евро“.</w:t>
      </w:r>
    </w:p>
    <w:p w14:paraId="695093A9"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4. В ал. 4 думите „от 200 до 400 лв.“ се заменят с „от 102,26 до 204,52 евро“.</w:t>
      </w:r>
    </w:p>
    <w:p w14:paraId="533DA11F"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5. В ал. 5 думите „от 100 до 400 лв.“ се заменят с „от 51,13 до 204,52 евро“.</w:t>
      </w:r>
    </w:p>
    <w:p w14:paraId="03B1612E"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18.</w:t>
      </w:r>
      <w:r w:rsidRPr="007F6519">
        <w:rPr>
          <w:rFonts w:ascii="Times New Roman" w:hAnsi="Times New Roman"/>
          <w:sz w:val="28"/>
          <w:szCs w:val="28"/>
          <w:lang w:val="bg-BG"/>
        </w:rPr>
        <w:t xml:space="preserve"> В § 1 от Допълнителните разпоредби се правят следните изменения и допълнения:</w:t>
      </w:r>
    </w:p>
    <w:p w14:paraId="46E9E3B9" w14:textId="77777777" w:rsidR="007F6519" w:rsidRPr="007F6519" w:rsidRDefault="007F6519" w:rsidP="001868F6">
      <w:pPr>
        <w:pStyle w:val="ListParagraph"/>
        <w:numPr>
          <w:ilvl w:val="0"/>
          <w:numId w:val="42"/>
        </w:numPr>
        <w:tabs>
          <w:tab w:val="left" w:pos="1560"/>
        </w:tabs>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lastRenderedPageBreak/>
        <w:t>В т. 21 изречение първо се изменя така:</w:t>
      </w:r>
    </w:p>
    <w:p w14:paraId="15D20B06" w14:textId="6E2DCC1F" w:rsidR="007F6519" w:rsidRPr="007F6519" w:rsidRDefault="007F6519" w:rsidP="001868F6">
      <w:pPr>
        <w:pStyle w:val="ListParagraph"/>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w:t>
      </w:r>
      <w:proofErr w:type="spellStart"/>
      <w:r w:rsidRPr="007F6519">
        <w:rPr>
          <w:rFonts w:ascii="Times New Roman" w:hAnsi="Times New Roman" w:cs="Times New Roman"/>
          <w:sz w:val="28"/>
          <w:szCs w:val="28"/>
        </w:rPr>
        <w:t>Анонимизиране</w:t>
      </w:r>
      <w:proofErr w:type="spellEnd"/>
      <w:r w:rsidRPr="007F6519">
        <w:rPr>
          <w:rFonts w:ascii="Times New Roman" w:hAnsi="Times New Roman" w:cs="Times New Roman"/>
          <w:sz w:val="28"/>
          <w:szCs w:val="28"/>
        </w:rPr>
        <w:t>“ е процесът на промяна на информация и данни в анонимни информация, съответно данни, които да не се свързват с идентифицирано физическо лице или физическо лице, което може да бъде идентифицирано, или с процеса на превръщането на лични данни в анонимни по такъв начин, че субектът на данните да не може да бъде идентифициран или повече да не може да бъде идентифициран.“</w:t>
      </w:r>
    </w:p>
    <w:p w14:paraId="35FD9E5A" w14:textId="15CF6C39" w:rsidR="007F6519" w:rsidRPr="007F6519" w:rsidRDefault="007F6519" w:rsidP="001868F6">
      <w:pPr>
        <w:pStyle w:val="ListParagraph"/>
        <w:numPr>
          <w:ilvl w:val="0"/>
          <w:numId w:val="42"/>
        </w:numPr>
        <w:tabs>
          <w:tab w:val="left" w:pos="1560"/>
        </w:tabs>
        <w:spacing w:before="120" w:after="0" w:line="317" w:lineRule="auto"/>
        <w:ind w:left="0" w:firstLine="1134"/>
        <w:jc w:val="both"/>
        <w:rPr>
          <w:rFonts w:ascii="Times New Roman" w:hAnsi="Times New Roman" w:cs="Times New Roman"/>
          <w:sz w:val="28"/>
          <w:szCs w:val="28"/>
        </w:rPr>
      </w:pPr>
      <w:r w:rsidRPr="007F6519">
        <w:rPr>
          <w:rFonts w:ascii="Times New Roman" w:hAnsi="Times New Roman" w:cs="Times New Roman"/>
          <w:sz w:val="28"/>
          <w:szCs w:val="28"/>
        </w:rPr>
        <w:t>Създават се нови т. 30, 31 и 32:</w:t>
      </w:r>
    </w:p>
    <w:p w14:paraId="5DB0ACDF" w14:textId="72576F0F"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„30. „</w:t>
      </w:r>
      <w:r w:rsidR="006A4E86" w:rsidRPr="007F6519">
        <w:rPr>
          <w:rFonts w:ascii="Times New Roman" w:hAnsi="Times New Roman"/>
          <w:sz w:val="28"/>
          <w:szCs w:val="28"/>
          <w:lang w:val="bg-BG"/>
        </w:rPr>
        <w:t>Н</w:t>
      </w:r>
      <w:r w:rsidRPr="007F6519">
        <w:rPr>
          <w:rFonts w:ascii="Times New Roman" w:hAnsi="Times New Roman"/>
          <w:sz w:val="28"/>
          <w:szCs w:val="28"/>
          <w:lang w:val="bg-BG"/>
        </w:rPr>
        <w:t>елични данни“ са данни по смисъла на чл. 2, т. 4 от Регламент (ЕС) № 2022/868;</w:t>
      </w:r>
    </w:p>
    <w:p w14:paraId="5DE4E078" w14:textId="55BD1858"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31. „</w:t>
      </w:r>
      <w:r w:rsidR="006A4E86" w:rsidRPr="007F6519">
        <w:rPr>
          <w:rFonts w:ascii="Times New Roman" w:hAnsi="Times New Roman"/>
          <w:sz w:val="28"/>
          <w:szCs w:val="28"/>
          <w:lang w:val="bg-BG"/>
        </w:rPr>
        <w:t>З</w:t>
      </w:r>
      <w:r w:rsidRPr="007F6519">
        <w:rPr>
          <w:rFonts w:ascii="Times New Roman" w:hAnsi="Times New Roman"/>
          <w:sz w:val="28"/>
          <w:szCs w:val="28"/>
          <w:lang w:val="bg-BG"/>
        </w:rPr>
        <w:t>ащитена среда за обработване“ е среда по смисъла на чл. 2, т. 20 от Регламент (ЕС) № 2022/868;</w:t>
      </w:r>
    </w:p>
    <w:p w14:paraId="3084464B" w14:textId="280F7261"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32. „</w:t>
      </w:r>
      <w:r w:rsidR="006A4E86" w:rsidRPr="007F6519">
        <w:rPr>
          <w:rFonts w:ascii="Times New Roman" w:hAnsi="Times New Roman"/>
          <w:sz w:val="28"/>
          <w:szCs w:val="28"/>
          <w:lang w:val="bg-BG"/>
        </w:rPr>
        <w:t>П</w:t>
      </w:r>
      <w:r w:rsidRPr="007F6519">
        <w:rPr>
          <w:rFonts w:ascii="Times New Roman" w:hAnsi="Times New Roman"/>
          <w:sz w:val="28"/>
          <w:szCs w:val="28"/>
          <w:lang w:val="bg-BG"/>
        </w:rPr>
        <w:t>ритежател“ на данни е лице по смисъла на чл. 2, т. 8 от Регламент (ЕС) № 2022/868.“</w:t>
      </w:r>
    </w:p>
    <w:p w14:paraId="7DC9856C" w14:textId="3B8EC057" w:rsidR="007F6519" w:rsidRPr="009B4300" w:rsidRDefault="009B4300" w:rsidP="00057739">
      <w:pPr>
        <w:spacing w:before="240" w:after="240"/>
        <w:jc w:val="center"/>
        <w:rPr>
          <w:rFonts w:ascii="Times New Roman" w:hAnsi="Times New Roman"/>
          <w:b/>
          <w:smallCaps/>
          <w:sz w:val="28"/>
          <w:szCs w:val="28"/>
          <w:lang w:val="bg-BG"/>
        </w:rPr>
      </w:pPr>
      <w:r w:rsidRPr="009B4300">
        <w:rPr>
          <w:rFonts w:ascii="Times New Roman" w:hAnsi="Times New Roman"/>
          <w:b/>
          <w:smallCaps/>
          <w:sz w:val="28"/>
          <w:szCs w:val="28"/>
          <w:lang w:val="bg-BG"/>
        </w:rPr>
        <w:t>ДОПЪЛНИТЕЛНА РАЗПОРЕДБА</w:t>
      </w:r>
    </w:p>
    <w:p w14:paraId="0E80E16C" w14:textId="73A3AD15"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19.</w:t>
      </w:r>
      <w:r w:rsidRPr="007F6519">
        <w:rPr>
          <w:rFonts w:ascii="Times New Roman" w:hAnsi="Times New Roman"/>
          <w:sz w:val="28"/>
          <w:szCs w:val="28"/>
          <w:lang w:val="bg-BG"/>
        </w:rPr>
        <w:t xml:space="preserve"> Този закон предвижда мерки по прилагане на Регламент </w:t>
      </w:r>
      <w:r w:rsidR="009B4300">
        <w:rPr>
          <w:rFonts w:ascii="Times New Roman" w:hAnsi="Times New Roman"/>
          <w:sz w:val="28"/>
          <w:szCs w:val="28"/>
          <w:lang w:val="bg-BG"/>
        </w:rPr>
        <w:br/>
      </w:r>
      <w:r w:rsidRPr="007F6519">
        <w:rPr>
          <w:rFonts w:ascii="Times New Roman" w:hAnsi="Times New Roman"/>
          <w:sz w:val="28"/>
          <w:szCs w:val="28"/>
          <w:lang w:val="bg-BG"/>
        </w:rPr>
        <w:t>(ЕС) № 2022/868 на Европейския парламент и на Съвета от 30 май 2022 г. относно европейска рамка за управление на данните и за изменение на Регламент (ЕС) № 2018/1724 (Акт за управление на данните) (OB, L 152 от 3</w:t>
      </w:r>
      <w:r w:rsidR="00514D2C">
        <w:rPr>
          <w:rFonts w:ascii="Times New Roman" w:hAnsi="Times New Roman"/>
          <w:sz w:val="28"/>
          <w:szCs w:val="28"/>
          <w:lang w:val="bg-BG"/>
        </w:rPr>
        <w:t xml:space="preserve"> юни </w:t>
      </w:r>
      <w:r w:rsidRPr="007F6519">
        <w:rPr>
          <w:rFonts w:ascii="Times New Roman" w:hAnsi="Times New Roman"/>
          <w:sz w:val="28"/>
          <w:szCs w:val="28"/>
          <w:lang w:val="bg-BG"/>
        </w:rPr>
        <w:t>2022 г.)</w:t>
      </w:r>
      <w:r w:rsidR="006A4E86">
        <w:rPr>
          <w:rFonts w:ascii="Times New Roman" w:hAnsi="Times New Roman"/>
          <w:sz w:val="28"/>
          <w:szCs w:val="28"/>
          <w:lang w:val="bg-BG"/>
        </w:rPr>
        <w:t>.</w:t>
      </w:r>
    </w:p>
    <w:p w14:paraId="2654BCBB" w14:textId="3E9A9F43" w:rsidR="007F6519" w:rsidRPr="00514D2C" w:rsidRDefault="00514D2C" w:rsidP="00057739">
      <w:pPr>
        <w:spacing w:before="240" w:after="240" w:line="317" w:lineRule="auto"/>
        <w:jc w:val="center"/>
        <w:rPr>
          <w:rFonts w:ascii="Times New Roman" w:hAnsi="Times New Roman"/>
          <w:b/>
          <w:smallCaps/>
          <w:sz w:val="28"/>
          <w:szCs w:val="28"/>
          <w:lang w:val="bg-BG"/>
        </w:rPr>
      </w:pPr>
      <w:r w:rsidRPr="00514D2C">
        <w:rPr>
          <w:rFonts w:ascii="Times New Roman" w:hAnsi="Times New Roman"/>
          <w:b/>
          <w:smallCaps/>
          <w:sz w:val="28"/>
          <w:szCs w:val="28"/>
          <w:lang w:val="bg-BG"/>
        </w:rPr>
        <w:t>ПРЕХОДНИ И ЗАКЛЮЧИТЕЛНИ РАЗПОРЕДБИ</w:t>
      </w:r>
    </w:p>
    <w:p w14:paraId="7323E29D" w14:textId="34FDEEB1"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xml:space="preserve">§ 20. </w:t>
      </w:r>
      <w:r w:rsidRPr="007F6519">
        <w:rPr>
          <w:rFonts w:ascii="Times New Roman" w:hAnsi="Times New Roman"/>
          <w:sz w:val="28"/>
          <w:szCs w:val="28"/>
          <w:lang w:val="bg-BG"/>
        </w:rPr>
        <w:t xml:space="preserve">В Закона за електронното </w:t>
      </w:r>
      <w:r w:rsidR="00D4662E">
        <w:rPr>
          <w:rFonts w:ascii="Times New Roman" w:hAnsi="Times New Roman"/>
          <w:sz w:val="28"/>
          <w:szCs w:val="28"/>
          <w:lang w:val="bg-BG"/>
        </w:rPr>
        <w:t xml:space="preserve">управление </w:t>
      </w:r>
      <w:r w:rsidR="00827D55" w:rsidRPr="00805274">
        <w:rPr>
          <w:rFonts w:ascii="Times New Roman" w:hAnsi="Times New Roman"/>
          <w:bCs/>
          <w:sz w:val="28"/>
          <w:szCs w:val="28"/>
          <w:lang w:val="bg-BG"/>
        </w:rPr>
        <w:t>(обн., ДВ, бр. 46 от 2007 г.; изм.</w:t>
      </w:r>
      <w:r w:rsidR="00004181">
        <w:rPr>
          <w:rFonts w:ascii="Times New Roman" w:hAnsi="Times New Roman"/>
          <w:bCs/>
          <w:sz w:val="28"/>
          <w:szCs w:val="28"/>
          <w:lang w:val="bg-BG"/>
        </w:rPr>
        <w:t xml:space="preserve"> и доп.</w:t>
      </w:r>
      <w:r w:rsidR="00827D55" w:rsidRPr="00805274">
        <w:rPr>
          <w:rFonts w:ascii="Times New Roman" w:hAnsi="Times New Roman"/>
          <w:bCs/>
          <w:sz w:val="28"/>
          <w:szCs w:val="28"/>
          <w:lang w:val="bg-BG"/>
        </w:rPr>
        <w:t xml:space="preserve">, бр. 82 от 2009 г., бр. 20 от 2013 г., бр. 40 от 2014 г., </w:t>
      </w:r>
      <w:r w:rsidR="00004181">
        <w:rPr>
          <w:rFonts w:ascii="Times New Roman" w:hAnsi="Times New Roman"/>
          <w:bCs/>
          <w:sz w:val="28"/>
          <w:szCs w:val="28"/>
          <w:lang w:val="bg-BG"/>
        </w:rPr>
        <w:br/>
      </w:r>
      <w:r w:rsidR="00827D55" w:rsidRPr="00805274">
        <w:rPr>
          <w:rFonts w:ascii="Times New Roman" w:hAnsi="Times New Roman"/>
          <w:bCs/>
          <w:sz w:val="28"/>
          <w:szCs w:val="28"/>
          <w:lang w:val="bg-BG"/>
        </w:rPr>
        <w:t xml:space="preserve">бр. 13, 38, 50, 62 и 98 от 2016 г., бр. 88 и 94 от 2018 г., бр. 94 и 102 от </w:t>
      </w:r>
      <w:r w:rsidR="00004181">
        <w:rPr>
          <w:rFonts w:ascii="Times New Roman" w:hAnsi="Times New Roman"/>
          <w:bCs/>
          <w:sz w:val="28"/>
          <w:szCs w:val="28"/>
          <w:lang w:val="bg-BG"/>
        </w:rPr>
        <w:br/>
      </w:r>
      <w:r w:rsidR="00827D55" w:rsidRPr="00805274">
        <w:rPr>
          <w:rFonts w:ascii="Times New Roman" w:hAnsi="Times New Roman"/>
          <w:bCs/>
          <w:sz w:val="28"/>
          <w:szCs w:val="28"/>
          <w:lang w:val="bg-BG"/>
        </w:rPr>
        <w:t>2019 г., бр. 69 и 85 от 2020 г., бр. 15 от 2022 г.</w:t>
      </w:r>
      <w:r w:rsidR="00827D55">
        <w:rPr>
          <w:rFonts w:ascii="Times New Roman" w:hAnsi="Times New Roman"/>
          <w:bCs/>
          <w:sz w:val="28"/>
          <w:szCs w:val="28"/>
          <w:lang w:val="bg-BG"/>
        </w:rPr>
        <w:t>,</w:t>
      </w:r>
      <w:r w:rsidR="00827D55" w:rsidRPr="00805274">
        <w:rPr>
          <w:rFonts w:ascii="Times New Roman" w:hAnsi="Times New Roman"/>
          <w:bCs/>
          <w:sz w:val="28"/>
          <w:szCs w:val="28"/>
          <w:lang w:val="bg-BG"/>
        </w:rPr>
        <w:t xml:space="preserve"> </w:t>
      </w:r>
      <w:r w:rsidR="00827D55" w:rsidRPr="007F6519">
        <w:rPr>
          <w:rFonts w:ascii="Times New Roman" w:hAnsi="Times New Roman"/>
          <w:sz w:val="28"/>
          <w:szCs w:val="28"/>
          <w:lang w:val="bg-BG"/>
        </w:rPr>
        <w:t xml:space="preserve">бр. 66 </w:t>
      </w:r>
      <w:r w:rsidR="00827D55">
        <w:rPr>
          <w:rFonts w:ascii="Times New Roman" w:hAnsi="Times New Roman"/>
          <w:sz w:val="28"/>
          <w:szCs w:val="28"/>
          <w:lang w:val="bg-BG"/>
        </w:rPr>
        <w:t>и</w:t>
      </w:r>
      <w:r w:rsidR="00827D55" w:rsidRPr="007F6519">
        <w:rPr>
          <w:rFonts w:ascii="Times New Roman" w:hAnsi="Times New Roman"/>
          <w:sz w:val="28"/>
          <w:szCs w:val="28"/>
          <w:lang w:val="bg-BG"/>
        </w:rPr>
        <w:t xml:space="preserve"> 80 от 2023 г., бр. 31 </w:t>
      </w:r>
      <w:r w:rsidR="00827D55">
        <w:rPr>
          <w:rFonts w:ascii="Times New Roman" w:hAnsi="Times New Roman"/>
          <w:sz w:val="28"/>
          <w:szCs w:val="28"/>
          <w:lang w:val="bg-BG"/>
        </w:rPr>
        <w:t>и</w:t>
      </w:r>
      <w:r w:rsidR="00827D55" w:rsidRPr="007F6519">
        <w:rPr>
          <w:rFonts w:ascii="Times New Roman" w:hAnsi="Times New Roman"/>
          <w:sz w:val="28"/>
          <w:szCs w:val="28"/>
          <w:lang w:val="bg-BG"/>
        </w:rPr>
        <w:t xml:space="preserve"> 67 от 2025 г.</w:t>
      </w:r>
      <w:r w:rsidR="00827D55">
        <w:rPr>
          <w:rFonts w:ascii="Times New Roman" w:hAnsi="Times New Roman"/>
          <w:sz w:val="28"/>
          <w:szCs w:val="28"/>
          <w:lang w:val="bg-BG"/>
        </w:rPr>
        <w:t xml:space="preserve"> и</w:t>
      </w:r>
      <w:r w:rsidR="00827D55" w:rsidRPr="007F6519">
        <w:rPr>
          <w:rFonts w:ascii="Times New Roman" w:hAnsi="Times New Roman"/>
          <w:sz w:val="28"/>
          <w:szCs w:val="28"/>
          <w:lang w:val="bg-BG"/>
        </w:rPr>
        <w:t xml:space="preserve"> бр. 17 </w:t>
      </w:r>
      <w:r w:rsidR="00827D55">
        <w:rPr>
          <w:rFonts w:ascii="Times New Roman" w:hAnsi="Times New Roman"/>
          <w:sz w:val="28"/>
          <w:szCs w:val="28"/>
          <w:lang w:val="bg-BG"/>
        </w:rPr>
        <w:t>и</w:t>
      </w:r>
      <w:r w:rsidR="00827D55" w:rsidRPr="007F6519">
        <w:rPr>
          <w:rFonts w:ascii="Times New Roman" w:hAnsi="Times New Roman"/>
          <w:sz w:val="28"/>
          <w:szCs w:val="28"/>
          <w:lang w:val="bg-BG"/>
        </w:rPr>
        <w:t xml:space="preserve"> 55 от 2026 г.</w:t>
      </w:r>
      <w:r w:rsidR="00827D55" w:rsidRPr="00805274">
        <w:rPr>
          <w:rFonts w:ascii="Times New Roman" w:hAnsi="Times New Roman"/>
          <w:bCs/>
          <w:sz w:val="28"/>
          <w:szCs w:val="28"/>
          <w:lang w:val="bg-BG"/>
        </w:rPr>
        <w:t>)</w:t>
      </w:r>
      <w:r w:rsidRPr="007F6519">
        <w:rPr>
          <w:rFonts w:ascii="Times New Roman" w:hAnsi="Times New Roman"/>
          <w:sz w:val="28"/>
          <w:szCs w:val="28"/>
          <w:lang w:val="bg-BG"/>
        </w:rPr>
        <w:t xml:space="preserve"> се правят следните изменения и допълнения:</w:t>
      </w:r>
    </w:p>
    <w:p w14:paraId="62EC0B27" w14:textId="3688ED0A" w:rsidR="007F6519" w:rsidRPr="007F6519" w:rsidRDefault="007F6519" w:rsidP="001868F6">
      <w:pPr>
        <w:spacing w:before="120" w:line="317" w:lineRule="auto"/>
        <w:ind w:firstLine="1134"/>
        <w:jc w:val="both"/>
        <w:rPr>
          <w:rFonts w:ascii="Times New Roman" w:hAnsi="Times New Roman"/>
          <w:sz w:val="28"/>
          <w:szCs w:val="28"/>
          <w:lang w:val="bg-BG"/>
        </w:rPr>
      </w:pPr>
      <w:r w:rsidRPr="00827D55">
        <w:rPr>
          <w:rFonts w:ascii="Times New Roman" w:hAnsi="Times New Roman"/>
          <w:bCs/>
          <w:sz w:val="28"/>
          <w:szCs w:val="28"/>
          <w:lang w:val="bg-BG"/>
        </w:rPr>
        <w:t>1.</w:t>
      </w:r>
      <w:r w:rsidRPr="007F6519">
        <w:rPr>
          <w:rFonts w:ascii="Times New Roman" w:hAnsi="Times New Roman"/>
          <w:sz w:val="28"/>
          <w:szCs w:val="28"/>
          <w:lang w:val="bg-BG"/>
        </w:rPr>
        <w:t xml:space="preserve"> В чл. 7в, ал. 2, т. 17 след думите „обществена информация“ се поставя запета</w:t>
      </w:r>
      <w:r w:rsidR="006A4E86">
        <w:rPr>
          <w:rFonts w:ascii="Times New Roman" w:hAnsi="Times New Roman"/>
          <w:sz w:val="28"/>
          <w:szCs w:val="28"/>
          <w:lang w:val="bg-BG"/>
        </w:rPr>
        <w:t>я</w:t>
      </w:r>
      <w:r w:rsidRPr="007F6519">
        <w:rPr>
          <w:rFonts w:ascii="Times New Roman" w:hAnsi="Times New Roman"/>
          <w:sz w:val="28"/>
          <w:szCs w:val="28"/>
          <w:lang w:val="bg-BG"/>
        </w:rPr>
        <w:t xml:space="preserve"> и се добавя „както и осъществява методическо ръководство </w:t>
      </w:r>
      <w:r w:rsidRPr="007F6519">
        <w:rPr>
          <w:rFonts w:ascii="Times New Roman" w:hAnsi="Times New Roman"/>
          <w:sz w:val="28"/>
          <w:szCs w:val="28"/>
          <w:lang w:val="bg-BG"/>
        </w:rPr>
        <w:lastRenderedPageBreak/>
        <w:t>и координация по отношение на дейностите по изграждане и развитие на националните пространства от данни“.</w:t>
      </w:r>
    </w:p>
    <w:p w14:paraId="5ED3A79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827D55">
        <w:rPr>
          <w:rFonts w:ascii="Times New Roman" w:hAnsi="Times New Roman"/>
          <w:bCs/>
          <w:sz w:val="28"/>
          <w:szCs w:val="28"/>
          <w:lang w:val="bg-BG"/>
        </w:rPr>
        <w:t>2.</w:t>
      </w:r>
      <w:r w:rsidRPr="007F6519">
        <w:rPr>
          <w:rFonts w:ascii="Times New Roman" w:hAnsi="Times New Roman"/>
          <w:sz w:val="28"/>
          <w:szCs w:val="28"/>
          <w:lang w:val="bg-BG"/>
        </w:rPr>
        <w:t xml:space="preserve"> Създава се глава първа „б“ „Дейности по създаване, съхранение, управление и споделяне на данни“ с чл. 7у и 7ф:</w:t>
      </w:r>
    </w:p>
    <w:p w14:paraId="78D09528" w14:textId="77777777" w:rsidR="007F6519" w:rsidRPr="00827D55" w:rsidRDefault="007F6519" w:rsidP="00057739">
      <w:pPr>
        <w:spacing w:before="240" w:after="120" w:line="317" w:lineRule="auto"/>
        <w:jc w:val="center"/>
        <w:rPr>
          <w:rFonts w:ascii="Times New Roman" w:hAnsi="Times New Roman"/>
          <w:bCs/>
          <w:sz w:val="28"/>
          <w:szCs w:val="28"/>
          <w:lang w:val="bg-BG"/>
        </w:rPr>
      </w:pPr>
      <w:r w:rsidRPr="00827D55">
        <w:rPr>
          <w:rFonts w:ascii="Times New Roman" w:hAnsi="Times New Roman"/>
          <w:bCs/>
          <w:sz w:val="28"/>
          <w:szCs w:val="28"/>
          <w:lang w:val="bg-BG"/>
        </w:rPr>
        <w:t>„Глава първа „б“</w:t>
      </w:r>
    </w:p>
    <w:p w14:paraId="74F708CD" w14:textId="77777777" w:rsidR="007F6519" w:rsidRPr="00827D55" w:rsidRDefault="007F6519" w:rsidP="00057739">
      <w:pPr>
        <w:spacing w:before="120" w:after="120" w:line="317" w:lineRule="auto"/>
        <w:jc w:val="center"/>
        <w:rPr>
          <w:rFonts w:ascii="Times New Roman" w:hAnsi="Times New Roman"/>
          <w:bCs/>
          <w:sz w:val="28"/>
          <w:szCs w:val="28"/>
          <w:lang w:val="bg-BG"/>
        </w:rPr>
      </w:pPr>
      <w:r w:rsidRPr="00827D55">
        <w:rPr>
          <w:rFonts w:ascii="Times New Roman" w:hAnsi="Times New Roman"/>
          <w:bCs/>
          <w:sz w:val="28"/>
          <w:szCs w:val="28"/>
          <w:lang w:val="bg-BG"/>
        </w:rPr>
        <w:t>ДЕЙНОСТИ ПО СЪЗДАВАНЕ, СЪХРАНЕНИЕ, УПРАВЛЕНИЕ И СПОДЕЛЯНЕ НА ДАННИ</w:t>
      </w:r>
    </w:p>
    <w:p w14:paraId="276690E3" w14:textId="1CFE0FC9"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Чл. 7у. (1) Министърът на иновациите и дигиталната трансформация е национален надзорен орган, осъществяващ контрол върху дейността на доставчиците на посреднически услуги за данни съгласно Регламент (ЕС) № 2022/868 </w:t>
      </w:r>
      <w:r w:rsidR="00A26844" w:rsidRPr="007F6519">
        <w:rPr>
          <w:rFonts w:ascii="Times New Roman" w:hAnsi="Times New Roman"/>
          <w:sz w:val="28"/>
          <w:szCs w:val="28"/>
          <w:lang w:val="bg-BG"/>
        </w:rPr>
        <w:t>(OB, L 152 от 3</w:t>
      </w:r>
      <w:r w:rsidR="00A26844">
        <w:rPr>
          <w:rFonts w:ascii="Times New Roman" w:hAnsi="Times New Roman"/>
          <w:sz w:val="28"/>
          <w:szCs w:val="28"/>
          <w:lang w:val="bg-BG"/>
        </w:rPr>
        <w:t xml:space="preserve"> юни </w:t>
      </w:r>
      <w:r w:rsidR="00A26844" w:rsidRPr="007F6519">
        <w:rPr>
          <w:rFonts w:ascii="Times New Roman" w:hAnsi="Times New Roman"/>
          <w:sz w:val="28"/>
          <w:szCs w:val="28"/>
          <w:lang w:val="bg-BG"/>
        </w:rPr>
        <w:t>2022 г.)</w:t>
      </w:r>
      <w:r w:rsidR="00A26844">
        <w:rPr>
          <w:rFonts w:ascii="Times New Roman" w:hAnsi="Times New Roman"/>
          <w:sz w:val="28"/>
          <w:szCs w:val="28"/>
          <w:lang w:val="bg-BG"/>
        </w:rPr>
        <w:t xml:space="preserve"> </w:t>
      </w:r>
      <w:r w:rsidRPr="007F6519">
        <w:rPr>
          <w:rFonts w:ascii="Times New Roman" w:hAnsi="Times New Roman"/>
          <w:sz w:val="28"/>
          <w:szCs w:val="28"/>
          <w:lang w:val="bg-BG"/>
        </w:rPr>
        <w:t>и този закон.</w:t>
      </w:r>
    </w:p>
    <w:p w14:paraId="24D125FD"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Министърът на иновациите и дигиталната трансформация упражнява правомощията, свързани с процедурата за уведомяване за посреднически услуги за данни при условията по чл. 11 и правомощията по чл. 14 от Регламент (ЕС) № 2022/868.</w:t>
      </w:r>
    </w:p>
    <w:p w14:paraId="06AB265E"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В изпълнение на своите функции по ал. 2 министърът на иновациите и дигиталната трансформация има право:</w:t>
      </w:r>
    </w:p>
    <w:p w14:paraId="6EEB9440" w14:textId="5A323AC1"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1. да изиска от доставчиците на посреднически услуги за данни цялата информация, необходима за проверка на спазване на изискванията на глава </w:t>
      </w:r>
      <w:r w:rsidR="00645897" w:rsidRPr="007F6519">
        <w:rPr>
          <w:rFonts w:ascii="Times New Roman" w:hAnsi="Times New Roman"/>
          <w:sz w:val="28"/>
          <w:szCs w:val="28"/>
          <w:lang w:val="bg-BG"/>
        </w:rPr>
        <w:t>т</w:t>
      </w:r>
      <w:r w:rsidRPr="007F6519">
        <w:rPr>
          <w:rFonts w:ascii="Times New Roman" w:hAnsi="Times New Roman"/>
          <w:sz w:val="28"/>
          <w:szCs w:val="28"/>
          <w:lang w:val="bg-BG"/>
        </w:rPr>
        <w:t>рета от Регламент (ЕС) № 2022/868;</w:t>
      </w:r>
    </w:p>
    <w:p w14:paraId="5EA34C9D"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да изисква сведения и документи, свързани с осъществяването на контрола;</w:t>
      </w:r>
    </w:p>
    <w:p w14:paraId="39BF1C7F" w14:textId="1F568F2D"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да събира такси във връзка с процедурата по уведомяването за посреднически услуги за данни</w:t>
      </w:r>
      <w:r w:rsidR="00A26844">
        <w:rPr>
          <w:rFonts w:ascii="Times New Roman" w:hAnsi="Times New Roman"/>
          <w:sz w:val="28"/>
          <w:szCs w:val="28"/>
          <w:lang w:val="bg-BG"/>
        </w:rPr>
        <w:t>;</w:t>
      </w:r>
      <w:r w:rsidRPr="007F6519">
        <w:rPr>
          <w:rFonts w:ascii="Times New Roman" w:hAnsi="Times New Roman"/>
          <w:sz w:val="28"/>
          <w:szCs w:val="28"/>
          <w:lang w:val="bg-BG"/>
        </w:rPr>
        <w:t xml:space="preserve"> </w:t>
      </w:r>
      <w:r w:rsidR="00A26844" w:rsidRPr="007F6519">
        <w:rPr>
          <w:rFonts w:ascii="Times New Roman" w:hAnsi="Times New Roman"/>
          <w:sz w:val="28"/>
          <w:szCs w:val="28"/>
          <w:lang w:val="bg-BG"/>
        </w:rPr>
        <w:t>р</w:t>
      </w:r>
      <w:r w:rsidRPr="007F6519">
        <w:rPr>
          <w:rFonts w:ascii="Times New Roman" w:hAnsi="Times New Roman"/>
          <w:sz w:val="28"/>
          <w:szCs w:val="28"/>
          <w:lang w:val="bg-BG"/>
        </w:rPr>
        <w:t>азмерът на таксите се определя с тарифа, приета от Министерския съвет.</w:t>
      </w:r>
    </w:p>
    <w:p w14:paraId="73B4F878"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(4) Редът за разглеждане на уведомлението по ал. 2 се определя с наредба на министъра на иновациите и дигиталната трансформация.</w:t>
      </w:r>
    </w:p>
    <w:p w14:paraId="00AD069D"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lastRenderedPageBreak/>
        <w:t>(5) Министърът на иновациите и дигиталната трансформация създава, поддържа и публикува списък на лицата, предоставящи посреднически услуги за данни, който съдържа:</w:t>
      </w:r>
    </w:p>
    <w:p w14:paraId="08E3619F"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1. наименованието на доставчика на посреднически услуги за данни;</w:t>
      </w:r>
    </w:p>
    <w:p w14:paraId="1624C72A"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правния статут на доставчика на посреднически услуги за данни, формата, структурата на собствеността, съответните подразделения и - когато доставчикът на посреднически услуги за данни е регистриран в търговски или друг подобен публичен национален регистър - неговия регистрационен номер;</w:t>
      </w:r>
    </w:p>
    <w:p w14:paraId="1BF9504B"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адреса на основното място на установяване на доставчика на посреднически услуги за данни в Европейския съюз, ако има такъв, и когато е приложимо, на всеки клон в друга държава членка, или адреса на законния представител;</w:t>
      </w:r>
    </w:p>
    <w:p w14:paraId="468A07A7" w14:textId="1A65AC28"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4. публична интернет страница, съдържаща пълна и актуална информация за доставчика на посреднически услуги за данни и за дейностите, включително най-малко информацията, посочена в т 1, 2, 3 и 6;</w:t>
      </w:r>
    </w:p>
    <w:p w14:paraId="38546EEB"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5. лицата за контакт и данните за връзка на доставчика на посреднически услуги за данни;</w:t>
      </w:r>
    </w:p>
    <w:p w14:paraId="1A2FF60E" w14:textId="56BF7322"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6. описание на посредническата услуга за данни, която доставчикът на посреднически услуги за данни предоставя</w:t>
      </w:r>
      <w:r w:rsidR="00A26844">
        <w:rPr>
          <w:rFonts w:ascii="Times New Roman" w:hAnsi="Times New Roman"/>
          <w:sz w:val="28"/>
          <w:szCs w:val="28"/>
          <w:lang w:val="bg-BG"/>
        </w:rPr>
        <w:t>,</w:t>
      </w:r>
      <w:r w:rsidRPr="007F6519">
        <w:rPr>
          <w:rFonts w:ascii="Times New Roman" w:hAnsi="Times New Roman"/>
          <w:sz w:val="28"/>
          <w:szCs w:val="28"/>
          <w:lang w:val="bg-BG"/>
        </w:rPr>
        <w:t xml:space="preserve"> и посочване на категориите, изброени в чл. 10 от Регламент (ЕС) № 2022/868, към които спада тази посредническа услуга за данни;</w:t>
      </w:r>
    </w:p>
    <w:p w14:paraId="3CFF31E8"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7. дата на започване на дейността.</w:t>
      </w:r>
    </w:p>
    <w:p w14:paraId="252A5B50"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Чл. 7ф. (1) Министърът на иновациите и дигиталната трансформация е национален надзорен орган, осъществяващ контрол върху дейността на признатите и вписани в регистъра по чл. 13, ал. 1 организации за алтруистично споделяне на данни съгласно Регламент (ЕС) № 2022/868 и този закон.</w:t>
      </w:r>
    </w:p>
    <w:p w14:paraId="64FDD138" w14:textId="706CC1C6"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lastRenderedPageBreak/>
        <w:t>(2) Министърът на иновациите и дигиталната трансформация упражнява правомощията, свързани с процедурата по регистрация на организациите за алтруистично споделяне на данни при условията по чл. 18 и 19 от Регламент (ЕС) № 2022/868</w:t>
      </w:r>
      <w:r w:rsidR="00645897">
        <w:rPr>
          <w:rFonts w:ascii="Times New Roman" w:hAnsi="Times New Roman"/>
          <w:sz w:val="28"/>
          <w:szCs w:val="28"/>
          <w:lang w:val="bg-BG"/>
        </w:rPr>
        <w:t>,</w:t>
      </w:r>
      <w:r w:rsidRPr="007F6519">
        <w:rPr>
          <w:rFonts w:ascii="Times New Roman" w:hAnsi="Times New Roman"/>
          <w:sz w:val="28"/>
          <w:szCs w:val="28"/>
          <w:lang w:val="bg-BG"/>
        </w:rPr>
        <w:t xml:space="preserve"> и изпълнява дейността в сътрудничество с Комисия за защита на личните данни, когато същата е свързана с обработването на лични данни.</w:t>
      </w:r>
    </w:p>
    <w:p w14:paraId="78504448"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В изпълнение на своите функции министърът на иновациите и дигиталната трансформация има право:</w:t>
      </w:r>
    </w:p>
    <w:p w14:paraId="3A58706C" w14:textId="732479E4"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1. да изиска от организациите за алтруистично споделяне </w:t>
      </w:r>
      <w:r w:rsidR="00004181">
        <w:rPr>
          <w:rFonts w:ascii="Times New Roman" w:hAnsi="Times New Roman"/>
          <w:sz w:val="28"/>
          <w:szCs w:val="28"/>
          <w:lang w:val="bg-BG"/>
        </w:rPr>
        <w:t>на</w:t>
      </w:r>
      <w:r w:rsidRPr="007F6519">
        <w:rPr>
          <w:rFonts w:ascii="Times New Roman" w:hAnsi="Times New Roman"/>
          <w:sz w:val="28"/>
          <w:szCs w:val="28"/>
          <w:lang w:val="bg-BG"/>
        </w:rPr>
        <w:t xml:space="preserve"> данни цялата информация, необходима за проверка на спазване на изискванията на глава </w:t>
      </w:r>
      <w:r w:rsidR="00645897" w:rsidRPr="007F6519">
        <w:rPr>
          <w:rFonts w:ascii="Times New Roman" w:hAnsi="Times New Roman"/>
          <w:sz w:val="28"/>
          <w:szCs w:val="28"/>
          <w:lang w:val="bg-BG"/>
        </w:rPr>
        <w:t>ч</w:t>
      </w:r>
      <w:r w:rsidRPr="007F6519">
        <w:rPr>
          <w:rFonts w:ascii="Times New Roman" w:hAnsi="Times New Roman"/>
          <w:sz w:val="28"/>
          <w:szCs w:val="28"/>
          <w:lang w:val="bg-BG"/>
        </w:rPr>
        <w:t>етвърта от Регламент (ЕС) № 2022/868;</w:t>
      </w:r>
    </w:p>
    <w:p w14:paraId="6DDDB939"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да изисква сведения и документи, свързани с осъществяването на контрола.</w:t>
      </w:r>
    </w:p>
    <w:p w14:paraId="6E179F50"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(4) Редът за разглеждане на заявлението за регистрация на организациите за алтруистично споделяна на данни се определя с наредбата по чл. 7у, ал. 4.</w:t>
      </w:r>
    </w:p>
    <w:p w14:paraId="1B47B79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(5) Министърът на иновациите и дигиталната трансформация създава и поддържа публичен електронен регистър на признатите организации за алтруистично споделяне на данни, който съдържа:</w:t>
      </w:r>
    </w:p>
    <w:p w14:paraId="295A5174"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1. наименованието на субекта;</w:t>
      </w:r>
    </w:p>
    <w:p w14:paraId="08F39AD2"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правния статут, формата и, когато субектът е регистриран в публичен национален регистър, регистрационния номер;</w:t>
      </w:r>
    </w:p>
    <w:p w14:paraId="04872F4D"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интернет страницата, на която може да бъде намерена пълна и актуална информация за субекта и дейностите, включително, най-малко, информацията, посочена в т. 1, 2, 4 и 5.</w:t>
      </w:r>
    </w:p>
    <w:p w14:paraId="512E5B9D"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4. лицата за контакт и данните за връзка на субекта;</w:t>
      </w:r>
    </w:p>
    <w:p w14:paraId="7A7D6A2D"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5. целите от обществен интерес, които организацията възнамерява да насърчава при събирането на данни.“</w:t>
      </w:r>
    </w:p>
    <w:p w14:paraId="39225436"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827D55">
        <w:rPr>
          <w:rFonts w:ascii="Times New Roman" w:hAnsi="Times New Roman"/>
          <w:bCs/>
          <w:sz w:val="28"/>
          <w:szCs w:val="28"/>
          <w:lang w:val="bg-BG"/>
        </w:rPr>
        <w:t>3.</w:t>
      </w:r>
      <w:r w:rsidRPr="007F6519">
        <w:rPr>
          <w:rFonts w:ascii="Times New Roman" w:hAnsi="Times New Roman"/>
          <w:sz w:val="28"/>
          <w:szCs w:val="28"/>
          <w:lang w:val="bg-BG"/>
        </w:rPr>
        <w:t xml:space="preserve"> В чл. 10а, ал. 2 думите „двадесет лева“ се заменят с „десет евро и двадесет и три евроцента“.</w:t>
      </w:r>
    </w:p>
    <w:p w14:paraId="698CA84F" w14:textId="2BF44E83" w:rsidR="007F6519" w:rsidRPr="007F6519" w:rsidRDefault="007F6519" w:rsidP="001868F6">
      <w:pPr>
        <w:spacing w:before="120" w:line="317" w:lineRule="auto"/>
        <w:ind w:firstLine="1134"/>
        <w:jc w:val="both"/>
        <w:rPr>
          <w:rFonts w:ascii="Times New Roman" w:hAnsi="Times New Roman"/>
          <w:sz w:val="28"/>
          <w:szCs w:val="28"/>
          <w:lang w:val="bg-BG"/>
        </w:rPr>
      </w:pPr>
      <w:r w:rsidRPr="00827D55">
        <w:rPr>
          <w:rFonts w:ascii="Times New Roman" w:hAnsi="Times New Roman"/>
          <w:bCs/>
          <w:sz w:val="28"/>
          <w:szCs w:val="28"/>
          <w:lang w:val="bg-BG"/>
        </w:rPr>
        <w:lastRenderedPageBreak/>
        <w:t>4.</w:t>
      </w:r>
      <w:r w:rsidRPr="007F6519">
        <w:rPr>
          <w:rFonts w:ascii="Times New Roman" w:hAnsi="Times New Roman"/>
          <w:sz w:val="28"/>
          <w:szCs w:val="28"/>
          <w:lang w:val="bg-BG"/>
        </w:rPr>
        <w:t xml:space="preserve"> В чл. 63:</w:t>
      </w:r>
    </w:p>
    <w:p w14:paraId="5421CAF8" w14:textId="77777777" w:rsidR="007F6519" w:rsidRPr="007F6519" w:rsidRDefault="007F6519" w:rsidP="001868F6">
      <w:pPr>
        <w:tabs>
          <w:tab w:val="left" w:pos="630"/>
        </w:tabs>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а) в ал. 1 думите „от 500 до 1500 лв.“ се заменят с „от 255,65 до 766,94 евро“;</w:t>
      </w:r>
    </w:p>
    <w:p w14:paraId="2F7477FE" w14:textId="77777777" w:rsidR="007F6519" w:rsidRPr="007F6519" w:rsidRDefault="007F6519" w:rsidP="001868F6">
      <w:pPr>
        <w:tabs>
          <w:tab w:val="left" w:pos="630"/>
        </w:tabs>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б) в ал. 2 думите „от 1500 до 4500 лв.“ се заменят с „от 766,94 до 2300,81 евро“;</w:t>
      </w:r>
    </w:p>
    <w:p w14:paraId="222C1455" w14:textId="69D27DA9" w:rsidR="007F6519" w:rsidRPr="007F6519" w:rsidRDefault="007F6519" w:rsidP="001868F6">
      <w:pPr>
        <w:tabs>
          <w:tab w:val="left" w:pos="630"/>
        </w:tabs>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в) в ал. 3 думите „от 1500 до 3000 лв.“ се заменят с „от 766,94 до 1533,88 евро“ </w:t>
      </w:r>
      <w:r w:rsidR="00645897">
        <w:rPr>
          <w:rFonts w:ascii="Times New Roman" w:hAnsi="Times New Roman"/>
          <w:sz w:val="28"/>
          <w:szCs w:val="28"/>
          <w:lang w:val="bg-BG"/>
        </w:rPr>
        <w:t>и</w:t>
      </w:r>
      <w:r w:rsidRPr="007F6519">
        <w:rPr>
          <w:rFonts w:ascii="Times New Roman" w:hAnsi="Times New Roman"/>
          <w:sz w:val="28"/>
          <w:szCs w:val="28"/>
          <w:lang w:val="bg-BG"/>
        </w:rPr>
        <w:t xml:space="preserve"> думите „от 4500 до 15 000 лв.“ се заменят с „от 2300,81 до 7669,38 евро“;</w:t>
      </w:r>
    </w:p>
    <w:p w14:paraId="1014B82E" w14:textId="77777777" w:rsidR="007F6519" w:rsidRPr="007F6519" w:rsidRDefault="007F6519" w:rsidP="001868F6">
      <w:pPr>
        <w:tabs>
          <w:tab w:val="left" w:pos="630"/>
        </w:tabs>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г) в ал. 4 думите „от 1500 до 15 000 лв.“ се заменят с „от 766,94 до 7669,38 евро“;</w:t>
      </w:r>
    </w:p>
    <w:p w14:paraId="05EA7224" w14:textId="77777777" w:rsidR="007F6519" w:rsidRPr="007F6519" w:rsidRDefault="007F6519" w:rsidP="001868F6">
      <w:pPr>
        <w:tabs>
          <w:tab w:val="left" w:pos="630"/>
        </w:tabs>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д) в ал. 5 думите „от 1500 до 15 000 лв.“ се заменят с „от 766,94 до 7669,38 евро“;</w:t>
      </w:r>
    </w:p>
    <w:p w14:paraId="0E296FC0" w14:textId="06E20D89" w:rsidR="007F6519" w:rsidRPr="007F6519" w:rsidRDefault="007F6519" w:rsidP="001868F6">
      <w:pPr>
        <w:tabs>
          <w:tab w:val="left" w:pos="630"/>
        </w:tabs>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е) в ал. 6 думите „от 4500 до 25 000 лв.“ се заменят с „от </w:t>
      </w:r>
      <w:r w:rsidR="00827D55">
        <w:rPr>
          <w:rFonts w:ascii="Times New Roman" w:hAnsi="Times New Roman"/>
          <w:sz w:val="28"/>
          <w:szCs w:val="28"/>
          <w:lang w:val="bg-BG"/>
        </w:rPr>
        <w:br/>
      </w:r>
      <w:r w:rsidRPr="007F6519">
        <w:rPr>
          <w:rFonts w:ascii="Times New Roman" w:hAnsi="Times New Roman"/>
          <w:sz w:val="28"/>
          <w:szCs w:val="28"/>
          <w:lang w:val="bg-BG"/>
        </w:rPr>
        <w:t>2300,81 до 12 782,30 евро“.</w:t>
      </w:r>
    </w:p>
    <w:p w14:paraId="28B711D0" w14:textId="7953086A" w:rsidR="007F6519" w:rsidRPr="007F6519" w:rsidRDefault="007F6519" w:rsidP="001868F6">
      <w:pPr>
        <w:spacing w:before="120" w:line="317" w:lineRule="auto"/>
        <w:ind w:firstLine="1134"/>
        <w:jc w:val="both"/>
        <w:rPr>
          <w:rFonts w:ascii="Times New Roman" w:hAnsi="Times New Roman"/>
          <w:sz w:val="28"/>
          <w:szCs w:val="28"/>
          <w:lang w:val="bg-BG"/>
        </w:rPr>
      </w:pPr>
      <w:r w:rsidRPr="00645897">
        <w:rPr>
          <w:rFonts w:ascii="Times New Roman" w:hAnsi="Times New Roman"/>
          <w:bCs/>
          <w:sz w:val="28"/>
          <w:szCs w:val="28"/>
          <w:lang w:val="bg-BG"/>
        </w:rPr>
        <w:t>5.</w:t>
      </w:r>
      <w:r w:rsidRPr="007F6519">
        <w:rPr>
          <w:rFonts w:ascii="Times New Roman" w:hAnsi="Times New Roman"/>
          <w:sz w:val="28"/>
          <w:szCs w:val="28"/>
          <w:lang w:val="bg-BG"/>
        </w:rPr>
        <w:t xml:space="preserve"> В чл. 64:</w:t>
      </w:r>
    </w:p>
    <w:p w14:paraId="1233157B"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а) в ал. 1 думите „от 500 до 1500 лв.“ се заменят с „от 255,65 до 766,94 евро“;</w:t>
      </w:r>
    </w:p>
    <w:p w14:paraId="4CCBDD02"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б) в ал. 2 думите „от 1500 до 3000 лв.“ се заменят с „от 766,94 до 1533,88 евро“;</w:t>
      </w:r>
    </w:p>
    <w:p w14:paraId="43EA80F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в) в ал. 3 думите „от 1500 до 3000 лв.“ се заменят с „от 766,94 до 1533,88 евро“;</w:t>
      </w:r>
    </w:p>
    <w:p w14:paraId="1661C159"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г) в ал. 4 думите „от 1500 до 4500 лв.“ се заменят с „от 766,94 до 2300,81  евро“.</w:t>
      </w:r>
    </w:p>
    <w:p w14:paraId="0E96607A" w14:textId="0176CACA" w:rsidR="007F6519" w:rsidRPr="007F6519" w:rsidRDefault="007F6519" w:rsidP="001868F6">
      <w:pPr>
        <w:spacing w:before="120" w:line="317" w:lineRule="auto"/>
        <w:ind w:firstLine="1134"/>
        <w:jc w:val="both"/>
        <w:rPr>
          <w:rFonts w:ascii="Times New Roman" w:hAnsi="Times New Roman"/>
          <w:sz w:val="28"/>
          <w:szCs w:val="28"/>
          <w:lang w:val="bg-BG"/>
        </w:rPr>
      </w:pPr>
      <w:r w:rsidRPr="00827D55">
        <w:rPr>
          <w:rFonts w:ascii="Times New Roman" w:hAnsi="Times New Roman"/>
          <w:bCs/>
          <w:sz w:val="28"/>
          <w:szCs w:val="28"/>
          <w:lang w:val="bg-BG"/>
        </w:rPr>
        <w:t>6.</w:t>
      </w:r>
      <w:r w:rsidRPr="007F6519">
        <w:rPr>
          <w:rFonts w:ascii="Times New Roman" w:hAnsi="Times New Roman"/>
          <w:sz w:val="28"/>
          <w:szCs w:val="28"/>
          <w:lang w:val="bg-BG"/>
        </w:rPr>
        <w:t xml:space="preserve"> В чл. 64а:</w:t>
      </w:r>
    </w:p>
    <w:p w14:paraId="39FFE8AF"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а) в ал. 1 думите „от 500 до 1500 лв.“ се заменят с „от 255,65 до 766,94 евро“;</w:t>
      </w:r>
    </w:p>
    <w:p w14:paraId="298E5C8A"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б) в ал. 2 думите „от 1500 до 15 000 лв.“ се заменят с „от 766,94 до 7669,38 евро“;</w:t>
      </w:r>
    </w:p>
    <w:p w14:paraId="5580E13D"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lastRenderedPageBreak/>
        <w:t>в) в ал. 3 думите „от 1500 до 15 000 лв.“ се заменят с „от 766,94 до 7669,38 евро“.</w:t>
      </w:r>
    </w:p>
    <w:p w14:paraId="5F3687B6" w14:textId="454E59A9" w:rsidR="007F6519" w:rsidRPr="007F6519" w:rsidRDefault="007F6519" w:rsidP="001868F6">
      <w:pPr>
        <w:spacing w:before="120" w:line="317" w:lineRule="auto"/>
        <w:ind w:firstLine="1134"/>
        <w:jc w:val="both"/>
        <w:rPr>
          <w:rFonts w:ascii="Times New Roman" w:hAnsi="Times New Roman"/>
          <w:sz w:val="28"/>
          <w:szCs w:val="28"/>
          <w:lang w:val="bg-BG"/>
        </w:rPr>
      </w:pPr>
      <w:r w:rsidRPr="00645897">
        <w:rPr>
          <w:rFonts w:ascii="Times New Roman" w:hAnsi="Times New Roman"/>
          <w:bCs/>
          <w:sz w:val="28"/>
          <w:szCs w:val="28"/>
          <w:lang w:val="bg-BG"/>
        </w:rPr>
        <w:t>7.</w:t>
      </w:r>
      <w:r w:rsidRPr="007F6519">
        <w:rPr>
          <w:rFonts w:ascii="Times New Roman" w:hAnsi="Times New Roman"/>
          <w:sz w:val="28"/>
          <w:szCs w:val="28"/>
          <w:lang w:val="bg-BG"/>
        </w:rPr>
        <w:t xml:space="preserve"> В чл. 64б:</w:t>
      </w:r>
    </w:p>
    <w:p w14:paraId="4A0134C6" w14:textId="2362D3AD"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а) в ал. 1 думите „от 500 до 1500 лв.“ се заменят с „от 255,65 до 766,94 евро“ </w:t>
      </w:r>
      <w:r w:rsidR="00645897">
        <w:rPr>
          <w:rFonts w:ascii="Times New Roman" w:hAnsi="Times New Roman"/>
          <w:sz w:val="28"/>
          <w:szCs w:val="28"/>
          <w:lang w:val="bg-BG"/>
        </w:rPr>
        <w:t>и</w:t>
      </w:r>
      <w:r w:rsidRPr="007F6519">
        <w:rPr>
          <w:rFonts w:ascii="Times New Roman" w:hAnsi="Times New Roman"/>
          <w:sz w:val="28"/>
          <w:szCs w:val="28"/>
          <w:lang w:val="bg-BG"/>
        </w:rPr>
        <w:t xml:space="preserve"> думите „от 1500 до 15 000 лв.“ се заменят с „от 766,94 до 7669,38 евро“;</w:t>
      </w:r>
    </w:p>
    <w:p w14:paraId="2B5259BC" w14:textId="758AB35E"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б) в ал. 2 думите „от 500 до 1500 лв.“ се заменят с „от 255,65 до 766,94 евро“ </w:t>
      </w:r>
      <w:r w:rsidR="00645897">
        <w:rPr>
          <w:rFonts w:ascii="Times New Roman" w:hAnsi="Times New Roman"/>
          <w:sz w:val="28"/>
          <w:szCs w:val="28"/>
          <w:lang w:val="bg-BG"/>
        </w:rPr>
        <w:t>и</w:t>
      </w:r>
      <w:r w:rsidRPr="007F6519">
        <w:rPr>
          <w:rFonts w:ascii="Times New Roman" w:hAnsi="Times New Roman"/>
          <w:sz w:val="28"/>
          <w:szCs w:val="28"/>
          <w:lang w:val="bg-BG"/>
        </w:rPr>
        <w:t xml:space="preserve"> думите „от 1500 до 15 000 лв.“ се заменят с „от 766,94 до 7669,38 евро“.</w:t>
      </w:r>
    </w:p>
    <w:p w14:paraId="45BE84F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827D55">
        <w:rPr>
          <w:rFonts w:ascii="Times New Roman" w:hAnsi="Times New Roman"/>
          <w:bCs/>
          <w:sz w:val="28"/>
          <w:szCs w:val="28"/>
          <w:lang w:val="bg-BG"/>
        </w:rPr>
        <w:t>8.</w:t>
      </w:r>
      <w:r w:rsidRPr="007F6519">
        <w:rPr>
          <w:rFonts w:ascii="Times New Roman" w:hAnsi="Times New Roman"/>
          <w:sz w:val="28"/>
          <w:szCs w:val="28"/>
          <w:lang w:val="bg-BG"/>
        </w:rPr>
        <w:t xml:space="preserve"> Създава се чл. 64в:</w:t>
      </w:r>
    </w:p>
    <w:p w14:paraId="38FF290E"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„Чл. 64в. (1) Министърът на иновациите и дигиталната трансформация уведомява всяко лице, за което има информация, че нарушава:</w:t>
      </w:r>
    </w:p>
    <w:p w14:paraId="2FD6E291"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1. задължението на доставчика на посредническа услуга за данни за уведомяване, определено в чл. 11 от Регламент (ЕС) № 2022/868;</w:t>
      </w:r>
    </w:p>
    <w:p w14:paraId="61BE9E67"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изискванията за предоставяне на посредническа услуга за данни по чл. 12 от Регламент (ЕС) № 2022/868;</w:t>
      </w:r>
    </w:p>
    <w:p w14:paraId="68CFCB6E" w14:textId="2A53CFAD"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изискванията за регистрация като призната организация, основана на алтруизъм на данните, предвидени в чл. 18</w:t>
      </w:r>
      <w:r w:rsidR="00F05F08">
        <w:rPr>
          <w:rFonts w:ascii="Times New Roman" w:hAnsi="Times New Roman"/>
          <w:sz w:val="28"/>
          <w:szCs w:val="28"/>
          <w:lang w:val="bg-BG"/>
        </w:rPr>
        <w:t xml:space="preserve"> и</w:t>
      </w:r>
      <w:r w:rsidRPr="007F6519">
        <w:rPr>
          <w:rFonts w:ascii="Times New Roman" w:hAnsi="Times New Roman"/>
          <w:sz w:val="28"/>
          <w:szCs w:val="28"/>
          <w:lang w:val="bg-BG"/>
        </w:rPr>
        <w:t xml:space="preserve"> 20-22 от Регламент (ЕС) № 2022/868;</w:t>
      </w:r>
    </w:p>
    <w:p w14:paraId="078F9B98" w14:textId="77777777" w:rsidR="00004181"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4. условията за прехвърляне на данни, различни от лични данни, на трети държави съгласно чл. 5, пар</w:t>
      </w:r>
      <w:r w:rsidR="00D4662E">
        <w:rPr>
          <w:rFonts w:ascii="Times New Roman" w:hAnsi="Times New Roman"/>
          <w:sz w:val="28"/>
          <w:szCs w:val="28"/>
          <w:lang w:val="bg-BG"/>
        </w:rPr>
        <w:t>аграф</w:t>
      </w:r>
      <w:r w:rsidRPr="007F6519">
        <w:rPr>
          <w:rFonts w:ascii="Times New Roman" w:hAnsi="Times New Roman"/>
          <w:sz w:val="28"/>
          <w:szCs w:val="28"/>
          <w:lang w:val="bg-BG"/>
        </w:rPr>
        <w:t xml:space="preserve"> 14 и чл. 31 от Регламент (ЕС) </w:t>
      </w:r>
      <w:r w:rsidR="00D4662E">
        <w:rPr>
          <w:rFonts w:ascii="Times New Roman" w:hAnsi="Times New Roman"/>
          <w:sz w:val="28"/>
          <w:szCs w:val="28"/>
          <w:lang w:val="bg-BG"/>
        </w:rPr>
        <w:br/>
      </w:r>
      <w:r w:rsidRPr="007F6519">
        <w:rPr>
          <w:rFonts w:ascii="Times New Roman" w:hAnsi="Times New Roman"/>
          <w:sz w:val="28"/>
          <w:szCs w:val="28"/>
          <w:lang w:val="bg-BG"/>
        </w:rPr>
        <w:t>№ 2022/868</w:t>
      </w:r>
      <w:r w:rsidR="00004181">
        <w:rPr>
          <w:rFonts w:ascii="Times New Roman" w:hAnsi="Times New Roman"/>
          <w:sz w:val="28"/>
          <w:szCs w:val="28"/>
          <w:lang w:val="bg-BG"/>
        </w:rPr>
        <w:t>,</w:t>
      </w:r>
      <w:r w:rsidRPr="007F6519">
        <w:rPr>
          <w:rFonts w:ascii="Times New Roman" w:hAnsi="Times New Roman"/>
          <w:sz w:val="28"/>
          <w:szCs w:val="28"/>
          <w:lang w:val="bg-BG"/>
        </w:rPr>
        <w:t xml:space="preserve"> </w:t>
      </w:r>
    </w:p>
    <w:p w14:paraId="06BC1807" w14:textId="184E1BDD"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като му предоставя 30-дневен срок от получаване на уведомлението за предоставяне на становище, както и за преустановяване на нарушението.</w:t>
      </w:r>
    </w:p>
    <w:p w14:paraId="78F26895" w14:textId="1C9A11C2"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В случай че нарушението по ал. 1 не бъде преустановено, министърът на иновациите и дигиталната трансформация може да наложи следните принудителни административни мерки:</w:t>
      </w:r>
    </w:p>
    <w:p w14:paraId="06A30422"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lastRenderedPageBreak/>
        <w:t>1. да изисква отлагане на започването или спиране на предоставянето на посредническата услуга за данни до извършването на поисканите промените в условията за предоставяне на услугата;</w:t>
      </w:r>
    </w:p>
    <w:p w14:paraId="36E2445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да изисква прекратяване на предоставянето на посредническата услуга за данни, в случай че сериозни или повторни нарушения не са били отстранени въпреки предварителното уведомление по ал. 1;</w:t>
      </w:r>
    </w:p>
    <w:p w14:paraId="2163F1EE"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да заличи от регистъра по чл. 7ф, ал. 5 признатата организация за алтруистично споделяне на данни.</w:t>
      </w:r>
    </w:p>
    <w:p w14:paraId="1244FFC5"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Принудителните административни мерки по ал. 2 могат да се обжалват по реда на Административнопроцесуалния кодекс.“</w:t>
      </w:r>
    </w:p>
    <w:p w14:paraId="48EB30EA"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D4662E">
        <w:rPr>
          <w:rFonts w:ascii="Times New Roman" w:hAnsi="Times New Roman"/>
          <w:bCs/>
          <w:sz w:val="28"/>
          <w:szCs w:val="28"/>
          <w:lang w:val="bg-BG"/>
        </w:rPr>
        <w:t>9.</w:t>
      </w:r>
      <w:r w:rsidRPr="007F6519">
        <w:rPr>
          <w:rFonts w:ascii="Times New Roman" w:hAnsi="Times New Roman"/>
          <w:sz w:val="28"/>
          <w:szCs w:val="28"/>
          <w:lang w:val="bg-BG"/>
        </w:rPr>
        <w:t xml:space="preserve"> Създава се чл. 64г:</w:t>
      </w:r>
    </w:p>
    <w:p w14:paraId="01C06ABC"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„Чл. 64г. (1) Наказва се с глоба от 511,29 до 25 564,59 евро., ако деянието не съставлява престъпление:</w:t>
      </w:r>
    </w:p>
    <w:p w14:paraId="4DCB6D16" w14:textId="49C57D6A"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1. който извърши или допусне извършването на нарушение по </w:t>
      </w:r>
      <w:r w:rsidR="00D4662E">
        <w:rPr>
          <w:rFonts w:ascii="Times New Roman" w:hAnsi="Times New Roman"/>
          <w:sz w:val="28"/>
          <w:szCs w:val="28"/>
          <w:lang w:val="bg-BG"/>
        </w:rPr>
        <w:br/>
      </w:r>
      <w:r w:rsidRPr="007F6519">
        <w:rPr>
          <w:rFonts w:ascii="Times New Roman" w:hAnsi="Times New Roman"/>
          <w:sz w:val="28"/>
          <w:szCs w:val="28"/>
          <w:lang w:val="bg-BG"/>
        </w:rPr>
        <w:t>чл. 5,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14, чл. 11, пар</w:t>
      </w:r>
      <w:r w:rsidR="00556013">
        <w:rPr>
          <w:rFonts w:ascii="Times New Roman" w:hAnsi="Times New Roman"/>
          <w:sz w:val="28"/>
          <w:szCs w:val="28"/>
          <w:lang w:val="bg-BG"/>
        </w:rPr>
        <w:t>аграф</w:t>
      </w:r>
      <w:r w:rsidRPr="007F6519">
        <w:rPr>
          <w:rFonts w:ascii="Times New Roman" w:hAnsi="Times New Roman"/>
          <w:sz w:val="28"/>
          <w:szCs w:val="28"/>
          <w:lang w:val="bg-BG"/>
        </w:rPr>
        <w:t xml:space="preserve"> 1, чл. 12, чл. 18, чл. 20 - 22 и чл. 31 от Регламент (ЕС) № 2022/868;</w:t>
      </w:r>
    </w:p>
    <w:p w14:paraId="1024C714"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2. който извърши нарушение на Регламент (ЕС) № 2022/868, различно от т. 1 или на издадените въз основа на него актове, за което не е предвидено друго наказание.</w:t>
      </w:r>
    </w:p>
    <w:p w14:paraId="6DF60BD3" w14:textId="7BA0BBE8"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(2) В случаите по ал. 1 на юридическото лице или на едноличния търговец се налага имуществена санкция в размер от 2556,46 до </w:t>
      </w:r>
      <w:r w:rsidR="00D4662E">
        <w:rPr>
          <w:rFonts w:ascii="Times New Roman" w:hAnsi="Times New Roman"/>
          <w:sz w:val="28"/>
          <w:szCs w:val="28"/>
          <w:lang w:val="bg-BG"/>
        </w:rPr>
        <w:br/>
      </w:r>
      <w:r w:rsidRPr="007F6519">
        <w:rPr>
          <w:rFonts w:ascii="Times New Roman" w:hAnsi="Times New Roman"/>
          <w:sz w:val="28"/>
          <w:szCs w:val="28"/>
          <w:lang w:val="bg-BG"/>
        </w:rPr>
        <w:t>51 129,19 евро.</w:t>
      </w:r>
    </w:p>
    <w:p w14:paraId="13309B63" w14:textId="4C5BDC25"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(3) Глоба или имуществена санкция не се налага, ако доставчикът на услугата за предаване на данни или призната организация за алтруистично споделяне на данни е взел достатъчни мерки по собствена инициатива, за да коригира нарушението веднага след откриването му и е уведомил незабавно министъра на иновациите и дигиталната трансформация и нарушението не е повторно.“</w:t>
      </w:r>
    </w:p>
    <w:p w14:paraId="21E2462D" w14:textId="75CE4AD9" w:rsidR="007F6519" w:rsidRPr="007F6519" w:rsidRDefault="007F6519" w:rsidP="001868F6">
      <w:pPr>
        <w:spacing w:before="120" w:line="317" w:lineRule="auto"/>
        <w:ind w:firstLine="1134"/>
        <w:jc w:val="both"/>
        <w:rPr>
          <w:rFonts w:ascii="Times New Roman" w:hAnsi="Times New Roman"/>
          <w:sz w:val="28"/>
          <w:szCs w:val="28"/>
          <w:lang w:val="bg-BG"/>
        </w:rPr>
      </w:pPr>
      <w:r w:rsidRPr="00D4662E">
        <w:rPr>
          <w:rFonts w:ascii="Times New Roman" w:hAnsi="Times New Roman"/>
          <w:bCs/>
          <w:sz w:val="28"/>
          <w:szCs w:val="28"/>
          <w:lang w:val="bg-BG"/>
        </w:rPr>
        <w:t>10.</w:t>
      </w:r>
      <w:r w:rsidRPr="007F6519">
        <w:rPr>
          <w:rFonts w:ascii="Times New Roman" w:hAnsi="Times New Roman"/>
          <w:sz w:val="28"/>
          <w:szCs w:val="28"/>
          <w:lang w:val="bg-BG"/>
        </w:rPr>
        <w:t xml:space="preserve"> В § 1 </w:t>
      </w:r>
      <w:r w:rsidR="005828DC">
        <w:rPr>
          <w:rFonts w:ascii="Times New Roman" w:hAnsi="Times New Roman"/>
          <w:sz w:val="28"/>
          <w:szCs w:val="28"/>
          <w:lang w:val="bg-BG"/>
        </w:rPr>
        <w:t xml:space="preserve">от </w:t>
      </w:r>
      <w:r w:rsidRPr="007F6519">
        <w:rPr>
          <w:rFonts w:ascii="Times New Roman" w:hAnsi="Times New Roman"/>
          <w:sz w:val="28"/>
          <w:szCs w:val="28"/>
          <w:lang w:val="bg-BG"/>
        </w:rPr>
        <w:t>Допълнителни</w:t>
      </w:r>
      <w:r w:rsidR="005828DC">
        <w:rPr>
          <w:rFonts w:ascii="Times New Roman" w:hAnsi="Times New Roman"/>
          <w:sz w:val="28"/>
          <w:szCs w:val="28"/>
          <w:lang w:val="bg-BG"/>
        </w:rPr>
        <w:t>те</w:t>
      </w:r>
      <w:r w:rsidRPr="007F6519">
        <w:rPr>
          <w:rFonts w:ascii="Times New Roman" w:hAnsi="Times New Roman"/>
          <w:sz w:val="28"/>
          <w:szCs w:val="28"/>
          <w:lang w:val="bg-BG"/>
        </w:rPr>
        <w:t xml:space="preserve"> разпоредби се създават т. 49, 50 и 51:</w:t>
      </w:r>
    </w:p>
    <w:p w14:paraId="218AB217" w14:textId="77777777" w:rsidR="00A7317D" w:rsidRDefault="00A7317D" w:rsidP="001868F6">
      <w:pPr>
        <w:spacing w:before="120" w:line="317" w:lineRule="auto"/>
        <w:ind w:firstLine="1134"/>
        <w:jc w:val="both"/>
        <w:rPr>
          <w:rFonts w:ascii="Times New Roman" w:hAnsi="Times New Roman"/>
          <w:sz w:val="28"/>
          <w:szCs w:val="28"/>
          <w:lang w:val="bg-BG"/>
        </w:rPr>
      </w:pPr>
    </w:p>
    <w:p w14:paraId="5F50AA9E" w14:textId="77777777" w:rsidR="00A7317D" w:rsidRDefault="00A7317D" w:rsidP="001868F6">
      <w:pPr>
        <w:spacing w:before="120" w:line="317" w:lineRule="auto"/>
        <w:ind w:firstLine="1134"/>
        <w:jc w:val="both"/>
        <w:rPr>
          <w:rFonts w:ascii="Times New Roman" w:hAnsi="Times New Roman"/>
          <w:sz w:val="28"/>
          <w:szCs w:val="28"/>
          <w:lang w:val="bg-BG"/>
        </w:rPr>
      </w:pPr>
    </w:p>
    <w:p w14:paraId="00AAE5F9" w14:textId="60DED2FA"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 xml:space="preserve">„49. „Споделяне на данни“ е предоставяне на данни съгласно </w:t>
      </w:r>
      <w:r w:rsidR="001868F6">
        <w:rPr>
          <w:rFonts w:ascii="Times New Roman" w:hAnsi="Times New Roman"/>
          <w:sz w:val="28"/>
          <w:szCs w:val="28"/>
          <w:lang w:val="bg-BG"/>
        </w:rPr>
        <w:br/>
      </w:r>
      <w:r w:rsidRPr="007F6519">
        <w:rPr>
          <w:rFonts w:ascii="Times New Roman" w:hAnsi="Times New Roman"/>
          <w:sz w:val="28"/>
          <w:szCs w:val="28"/>
          <w:lang w:val="bg-BG"/>
        </w:rPr>
        <w:t>чл. 2, т. 10 от Регламент (ЕС) № 2022/868;</w:t>
      </w:r>
    </w:p>
    <w:p w14:paraId="374528B8"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50. „Посредническа услуга за данни“ е услуга съгласно чл. 2, т. 11 от Регламент (ЕС) № 2022/868;</w:t>
      </w:r>
    </w:p>
    <w:p w14:paraId="7337FB93"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51. „Алтруизъм по отношение на данните“ е доброволното споделяне на данни съгласно чл. 2, т. 16 от Регламент (ЕС) № 2022/868.“</w:t>
      </w:r>
    </w:p>
    <w:p w14:paraId="38FFB782" w14:textId="2A157076"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xml:space="preserve">§ 21. </w:t>
      </w:r>
      <w:r w:rsidRPr="007F6519">
        <w:rPr>
          <w:rFonts w:ascii="Times New Roman" w:hAnsi="Times New Roman"/>
          <w:sz w:val="28"/>
          <w:szCs w:val="28"/>
          <w:lang w:val="bg-BG"/>
        </w:rPr>
        <w:t>В Закона за статистиката (</w:t>
      </w:r>
      <w:r w:rsidR="007E190B" w:rsidRPr="00805274">
        <w:rPr>
          <w:rFonts w:ascii="Times New Roman" w:hAnsi="Times New Roman"/>
          <w:sz w:val="28"/>
          <w:szCs w:val="28"/>
          <w:lang w:val="bg-BG"/>
        </w:rPr>
        <w:t>обн., ДВ, бр. 57 от 1999 г.; изм. и доп., бр. 42 от 2001 г., бр. 45 и 74 от 2002 г., бр. 37 от 2004 г., бр. 39, 81 и 88 от 2005 г., бр. 100 от 2007 г., бр. 98 от 2008 г., бр. 42 и 95 от 2009 г., бр. 97 от 2010 г., бр. 38 от 2012 г., бр. 15 от 2013 г., бр. 7 от 2018 г.</w:t>
      </w:r>
      <w:r w:rsidR="007E190B">
        <w:rPr>
          <w:rFonts w:ascii="Times New Roman" w:hAnsi="Times New Roman"/>
          <w:sz w:val="28"/>
          <w:szCs w:val="28"/>
          <w:lang w:val="bg-BG"/>
        </w:rPr>
        <w:t>,</w:t>
      </w:r>
      <w:r w:rsidR="007E190B" w:rsidRPr="00805274">
        <w:rPr>
          <w:rFonts w:ascii="Times New Roman" w:hAnsi="Times New Roman"/>
          <w:sz w:val="28"/>
          <w:szCs w:val="28"/>
          <w:lang w:val="bg-BG"/>
        </w:rPr>
        <w:t xml:space="preserve"> бр. 38 от </w:t>
      </w:r>
      <w:r w:rsidR="007E190B">
        <w:rPr>
          <w:rFonts w:ascii="Times New Roman" w:hAnsi="Times New Roman"/>
          <w:sz w:val="28"/>
          <w:szCs w:val="28"/>
          <w:lang w:val="bg-BG"/>
        </w:rPr>
        <w:br/>
      </w:r>
      <w:r w:rsidR="007E190B" w:rsidRPr="00805274">
        <w:rPr>
          <w:rFonts w:ascii="Times New Roman" w:hAnsi="Times New Roman"/>
          <w:sz w:val="28"/>
          <w:szCs w:val="28"/>
          <w:lang w:val="bg-BG"/>
        </w:rPr>
        <w:t>2020 г.</w:t>
      </w:r>
      <w:r w:rsidR="007E190B">
        <w:rPr>
          <w:rFonts w:ascii="Times New Roman" w:hAnsi="Times New Roman"/>
          <w:sz w:val="28"/>
          <w:szCs w:val="28"/>
          <w:lang w:val="bg-BG"/>
        </w:rPr>
        <w:t xml:space="preserve">, </w:t>
      </w:r>
      <w:r w:rsidR="007E190B" w:rsidRPr="007F6519">
        <w:rPr>
          <w:rFonts w:ascii="Times New Roman" w:hAnsi="Times New Roman"/>
          <w:sz w:val="28"/>
          <w:szCs w:val="28"/>
          <w:lang w:val="bg-BG"/>
        </w:rPr>
        <w:t>бр. 84 от 2023 г., бр. 67 от 2025 г.</w:t>
      </w:r>
      <w:r w:rsidR="007E190B">
        <w:rPr>
          <w:rFonts w:ascii="Times New Roman" w:hAnsi="Times New Roman"/>
          <w:sz w:val="28"/>
          <w:szCs w:val="28"/>
          <w:lang w:val="bg-BG"/>
        </w:rPr>
        <w:t xml:space="preserve"> и</w:t>
      </w:r>
      <w:r w:rsidR="007E190B" w:rsidRPr="007F6519">
        <w:rPr>
          <w:rFonts w:ascii="Times New Roman" w:hAnsi="Times New Roman"/>
          <w:sz w:val="28"/>
          <w:szCs w:val="28"/>
          <w:lang w:val="bg-BG"/>
        </w:rPr>
        <w:t xml:space="preserve"> бр. 16 </w:t>
      </w:r>
      <w:r w:rsidR="007E190B">
        <w:rPr>
          <w:rFonts w:ascii="Times New Roman" w:hAnsi="Times New Roman"/>
          <w:sz w:val="28"/>
          <w:szCs w:val="28"/>
          <w:lang w:val="bg-BG"/>
        </w:rPr>
        <w:t>и</w:t>
      </w:r>
      <w:r w:rsidR="007E190B" w:rsidRPr="007F6519">
        <w:rPr>
          <w:rFonts w:ascii="Times New Roman" w:hAnsi="Times New Roman"/>
          <w:sz w:val="28"/>
          <w:szCs w:val="28"/>
          <w:lang w:val="bg-BG"/>
        </w:rPr>
        <w:t xml:space="preserve"> 51 от 2026 г.</w:t>
      </w:r>
      <w:r w:rsidRPr="007F6519">
        <w:rPr>
          <w:rFonts w:ascii="Times New Roman" w:hAnsi="Times New Roman"/>
          <w:sz w:val="28"/>
          <w:szCs w:val="28"/>
          <w:lang w:val="bg-BG"/>
        </w:rPr>
        <w:t>), в чл. 7, ал. 1 се създава т. 17:</w:t>
      </w:r>
    </w:p>
    <w:p w14:paraId="452FB6D1" w14:textId="39ED6443"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sz w:val="28"/>
          <w:szCs w:val="28"/>
          <w:lang w:val="bg-BG"/>
        </w:rPr>
        <w:t>„17. е национален компетентен орган за сектор „Статистика“ за оказване на съдействие на организациите от обществения сектор, предоставящи или отказващи достъп с цел повторно използване на данни, съгласно чл. 7, пар</w:t>
      </w:r>
      <w:r w:rsidR="00A7317D">
        <w:rPr>
          <w:rFonts w:ascii="Times New Roman" w:hAnsi="Times New Roman"/>
          <w:sz w:val="28"/>
          <w:szCs w:val="28"/>
          <w:lang w:val="bg-BG"/>
        </w:rPr>
        <w:t>аграф</w:t>
      </w:r>
      <w:r w:rsidRPr="007F6519">
        <w:rPr>
          <w:rFonts w:ascii="Times New Roman" w:hAnsi="Times New Roman"/>
          <w:sz w:val="28"/>
          <w:szCs w:val="28"/>
          <w:lang w:val="bg-BG"/>
        </w:rPr>
        <w:t xml:space="preserve"> 1 от Регламент (ЕС) № 2022/868</w:t>
      </w:r>
      <w:r w:rsidR="005828DC">
        <w:rPr>
          <w:rFonts w:ascii="Times New Roman" w:hAnsi="Times New Roman"/>
          <w:sz w:val="28"/>
          <w:szCs w:val="28"/>
          <w:lang w:val="bg-BG"/>
        </w:rPr>
        <w:t xml:space="preserve"> </w:t>
      </w:r>
      <w:r w:rsidR="005828DC" w:rsidRPr="007F6519">
        <w:rPr>
          <w:rFonts w:ascii="Times New Roman" w:hAnsi="Times New Roman"/>
          <w:sz w:val="28"/>
          <w:szCs w:val="28"/>
          <w:lang w:val="bg-BG"/>
        </w:rPr>
        <w:t>(OB, L 152 от 3</w:t>
      </w:r>
      <w:r w:rsidR="005828DC">
        <w:rPr>
          <w:rFonts w:ascii="Times New Roman" w:hAnsi="Times New Roman"/>
          <w:sz w:val="28"/>
          <w:szCs w:val="28"/>
          <w:lang w:val="bg-BG"/>
        </w:rPr>
        <w:t xml:space="preserve"> юни </w:t>
      </w:r>
      <w:r w:rsidR="005828DC" w:rsidRPr="007F6519">
        <w:rPr>
          <w:rFonts w:ascii="Times New Roman" w:hAnsi="Times New Roman"/>
          <w:sz w:val="28"/>
          <w:szCs w:val="28"/>
          <w:lang w:val="bg-BG"/>
        </w:rPr>
        <w:t>2022 г.)</w:t>
      </w:r>
      <w:r w:rsidRPr="007F6519">
        <w:rPr>
          <w:rFonts w:ascii="Times New Roman" w:hAnsi="Times New Roman"/>
          <w:sz w:val="28"/>
          <w:szCs w:val="28"/>
          <w:lang w:val="bg-BG"/>
        </w:rPr>
        <w:t>.“</w:t>
      </w:r>
    </w:p>
    <w:p w14:paraId="5BF91211" w14:textId="555D176A" w:rsidR="007F6519" w:rsidRPr="007F6519" w:rsidRDefault="007F6519" w:rsidP="001868F6">
      <w:pPr>
        <w:spacing w:before="120" w:line="317" w:lineRule="auto"/>
        <w:ind w:firstLine="1134"/>
        <w:jc w:val="both"/>
        <w:rPr>
          <w:rFonts w:ascii="Times New Roman" w:hAnsi="Times New Roman"/>
          <w:b/>
          <w:sz w:val="28"/>
          <w:szCs w:val="28"/>
          <w:lang w:val="bg-BG"/>
        </w:rPr>
      </w:pPr>
      <w:r w:rsidRPr="007F6519">
        <w:rPr>
          <w:rFonts w:ascii="Times New Roman" w:hAnsi="Times New Roman"/>
          <w:b/>
          <w:sz w:val="28"/>
          <w:szCs w:val="28"/>
          <w:lang w:val="bg-BG"/>
        </w:rPr>
        <w:t xml:space="preserve">§ 22. </w:t>
      </w:r>
      <w:r w:rsidRPr="007F6519">
        <w:rPr>
          <w:rFonts w:ascii="Times New Roman" w:hAnsi="Times New Roman"/>
          <w:sz w:val="28"/>
          <w:szCs w:val="28"/>
          <w:lang w:val="bg-BG"/>
        </w:rPr>
        <w:t>В Закона за чужденците в Република България (</w:t>
      </w:r>
      <w:r w:rsidR="001868F6" w:rsidRPr="00805274">
        <w:rPr>
          <w:rFonts w:ascii="Times New Roman" w:hAnsi="Times New Roman"/>
          <w:bCs/>
          <w:iCs/>
          <w:sz w:val="28"/>
          <w:szCs w:val="28"/>
          <w:lang w:val="bg-BG"/>
        </w:rPr>
        <w:t xml:space="preserve">обн., ДВ, </w:t>
      </w:r>
      <w:r w:rsidR="00004181">
        <w:rPr>
          <w:rFonts w:ascii="Times New Roman" w:hAnsi="Times New Roman"/>
          <w:bCs/>
          <w:iCs/>
          <w:sz w:val="28"/>
          <w:szCs w:val="28"/>
          <w:lang w:val="bg-BG"/>
        </w:rPr>
        <w:br/>
      </w:r>
      <w:r w:rsidR="001868F6" w:rsidRPr="00805274">
        <w:rPr>
          <w:rFonts w:ascii="Times New Roman" w:hAnsi="Times New Roman"/>
          <w:bCs/>
          <w:iCs/>
          <w:sz w:val="28"/>
          <w:szCs w:val="28"/>
          <w:lang w:val="bg-BG"/>
        </w:rPr>
        <w:t xml:space="preserve">бр. 153 от 1998 г.; изм. и доп., бр. 70 от 1999 г., бр. 42 и 112 от 2001 г., </w:t>
      </w:r>
      <w:r w:rsidR="00004181">
        <w:rPr>
          <w:rFonts w:ascii="Times New Roman" w:hAnsi="Times New Roman"/>
          <w:bCs/>
          <w:iCs/>
          <w:sz w:val="28"/>
          <w:szCs w:val="28"/>
          <w:lang w:val="bg-BG"/>
        </w:rPr>
        <w:br/>
      </w:r>
      <w:r w:rsidR="001868F6" w:rsidRPr="00805274">
        <w:rPr>
          <w:rFonts w:ascii="Times New Roman" w:hAnsi="Times New Roman"/>
          <w:bCs/>
          <w:iCs/>
          <w:sz w:val="28"/>
          <w:szCs w:val="28"/>
          <w:lang w:val="bg-BG"/>
        </w:rPr>
        <w:t>бр. 45 и 54 от 2002 г., бр. 37 и 103 от 2003 г., бр. 37 и 70 от 2004 г., бр. 11, 63 и 88 от 2005 г., бр. 30 и 82 от 2006 г., бр. 11, 29, 52, 63 и 109 от 2007 г., бр. 13, 26, 28 и 69 от 2008 г., бр. 12, 32, 36, 74, 82, 93 и 103 от 2009 г., бр. 73 от 2010 г., бр. 9 и 43 от 2011 г., бр. 21 и 44 от 2012 г., бр. 16, 23, 52, 68, 70 и 108 от 2013 г., бр. 53 от 2014 г., бр. 14, 79 и 80 от 2015 г., бр. 15, 33, 97, 101 и 103 от 2016 г., бр. 97 от 2017 г., бр. 14, 24, 56</w:t>
      </w:r>
      <w:r w:rsidR="001868F6" w:rsidRPr="00805274">
        <w:rPr>
          <w:rFonts w:ascii="Times New Roman" w:hAnsi="Times New Roman"/>
          <w:bCs/>
          <w:sz w:val="28"/>
          <w:szCs w:val="28"/>
          <w:lang w:val="bg-BG"/>
        </w:rPr>
        <w:t xml:space="preserve"> и 77 от 2018 г., бр. 1, 24, 34, 58 и 101 от 2019 г., бр. 17, 28, 44, 60, </w:t>
      </w:r>
      <w:r w:rsidR="001868F6" w:rsidRPr="00805274">
        <w:rPr>
          <w:rFonts w:ascii="Times New Roman" w:hAnsi="Times New Roman"/>
          <w:bCs/>
          <w:color w:val="000000"/>
          <w:sz w:val="28"/>
          <w:szCs w:val="28"/>
          <w:lang w:val="bg-BG"/>
        </w:rPr>
        <w:t xml:space="preserve">89 и 98 </w:t>
      </w:r>
      <w:r w:rsidR="001868F6" w:rsidRPr="00805274">
        <w:rPr>
          <w:rFonts w:ascii="Times New Roman" w:hAnsi="Times New Roman"/>
          <w:bCs/>
          <w:sz w:val="28"/>
          <w:szCs w:val="28"/>
          <w:lang w:val="bg-BG"/>
        </w:rPr>
        <w:t xml:space="preserve">от 2020 г., </w:t>
      </w:r>
      <w:r w:rsidR="001868F6" w:rsidRPr="00805274">
        <w:rPr>
          <w:rFonts w:ascii="Times New Roman" w:hAnsi="Times New Roman"/>
          <w:bCs/>
          <w:color w:val="000000"/>
          <w:sz w:val="28"/>
          <w:szCs w:val="28"/>
          <w:lang w:val="bg-BG"/>
        </w:rPr>
        <w:t xml:space="preserve">бр. 21 от 2021 г., </w:t>
      </w:r>
      <w:r w:rsidR="00004181">
        <w:rPr>
          <w:rFonts w:ascii="Times New Roman" w:hAnsi="Times New Roman"/>
          <w:bCs/>
          <w:color w:val="000000"/>
          <w:sz w:val="28"/>
          <w:szCs w:val="28"/>
          <w:lang w:val="bg-BG"/>
        </w:rPr>
        <w:br/>
      </w:r>
      <w:r w:rsidR="001868F6" w:rsidRPr="00805274">
        <w:rPr>
          <w:rFonts w:ascii="Times New Roman" w:hAnsi="Times New Roman"/>
          <w:bCs/>
          <w:color w:val="000000"/>
          <w:sz w:val="28"/>
          <w:szCs w:val="28"/>
          <w:lang w:val="bg-BG"/>
        </w:rPr>
        <w:t>бр. 22 от 2022 г., бр. 8 и 67 от 2023 г.</w:t>
      </w:r>
      <w:r w:rsidR="001868F6">
        <w:rPr>
          <w:rFonts w:ascii="Times New Roman" w:hAnsi="Times New Roman"/>
          <w:bCs/>
          <w:color w:val="000000"/>
          <w:sz w:val="28"/>
          <w:szCs w:val="28"/>
          <w:lang w:val="bg-BG"/>
        </w:rPr>
        <w:t>,</w:t>
      </w:r>
      <w:r w:rsidR="001868F6" w:rsidRPr="00805274">
        <w:rPr>
          <w:rFonts w:ascii="Times New Roman" w:hAnsi="Times New Roman"/>
          <w:bCs/>
          <w:color w:val="000000"/>
          <w:sz w:val="28"/>
          <w:szCs w:val="28"/>
          <w:lang w:val="bg-BG"/>
        </w:rPr>
        <w:t xml:space="preserve"> </w:t>
      </w:r>
      <w:r w:rsidR="001868F6" w:rsidRPr="007F6519">
        <w:rPr>
          <w:rFonts w:ascii="Times New Roman" w:hAnsi="Times New Roman"/>
          <w:sz w:val="28"/>
          <w:szCs w:val="28"/>
          <w:lang w:val="bg-BG"/>
        </w:rPr>
        <w:t xml:space="preserve">бр. 39 </w:t>
      </w:r>
      <w:r w:rsidR="001868F6">
        <w:rPr>
          <w:rFonts w:ascii="Times New Roman" w:hAnsi="Times New Roman"/>
          <w:sz w:val="28"/>
          <w:szCs w:val="28"/>
          <w:lang w:val="bg-BG"/>
        </w:rPr>
        <w:t xml:space="preserve">и </w:t>
      </w:r>
      <w:r w:rsidR="001868F6" w:rsidRPr="007F6519">
        <w:rPr>
          <w:rFonts w:ascii="Times New Roman" w:hAnsi="Times New Roman"/>
          <w:sz w:val="28"/>
          <w:szCs w:val="28"/>
          <w:lang w:val="bg-BG"/>
        </w:rPr>
        <w:t xml:space="preserve">79 от 2024 г., бр. 52 от </w:t>
      </w:r>
      <w:r w:rsidR="00004181">
        <w:rPr>
          <w:rFonts w:ascii="Times New Roman" w:hAnsi="Times New Roman"/>
          <w:sz w:val="28"/>
          <w:szCs w:val="28"/>
          <w:lang w:val="bg-BG"/>
        </w:rPr>
        <w:br/>
      </w:r>
      <w:r w:rsidR="001868F6" w:rsidRPr="007F6519">
        <w:rPr>
          <w:rFonts w:ascii="Times New Roman" w:hAnsi="Times New Roman"/>
          <w:sz w:val="28"/>
          <w:szCs w:val="28"/>
          <w:lang w:val="bg-BG"/>
        </w:rPr>
        <w:t>2025 г.</w:t>
      </w:r>
      <w:r w:rsidR="001868F6">
        <w:rPr>
          <w:rFonts w:ascii="Times New Roman" w:hAnsi="Times New Roman"/>
          <w:sz w:val="28"/>
          <w:szCs w:val="28"/>
          <w:lang w:val="bg-BG"/>
        </w:rPr>
        <w:t xml:space="preserve"> и</w:t>
      </w:r>
      <w:r w:rsidR="001868F6" w:rsidRPr="007F6519">
        <w:rPr>
          <w:rFonts w:ascii="Times New Roman" w:hAnsi="Times New Roman"/>
          <w:sz w:val="28"/>
          <w:szCs w:val="28"/>
          <w:lang w:val="bg-BG"/>
        </w:rPr>
        <w:t xml:space="preserve"> бр. 55 от 2026 г.</w:t>
      </w:r>
      <w:r w:rsidRPr="007F6519">
        <w:rPr>
          <w:rFonts w:ascii="Times New Roman" w:hAnsi="Times New Roman"/>
          <w:sz w:val="28"/>
          <w:szCs w:val="28"/>
          <w:lang w:val="bg-BG"/>
        </w:rPr>
        <w:t>)</w:t>
      </w:r>
      <w:r w:rsidR="005828DC">
        <w:rPr>
          <w:rFonts w:ascii="Times New Roman" w:hAnsi="Times New Roman"/>
          <w:sz w:val="28"/>
          <w:szCs w:val="28"/>
          <w:lang w:val="bg-BG"/>
        </w:rPr>
        <w:t>, в чл. 24п</w:t>
      </w:r>
      <w:r w:rsidRPr="007F6519">
        <w:rPr>
          <w:rFonts w:ascii="Times New Roman" w:hAnsi="Times New Roman"/>
          <w:sz w:val="28"/>
          <w:szCs w:val="28"/>
          <w:lang w:val="bg-BG"/>
        </w:rPr>
        <w:t xml:space="preserve"> думите „Министерството на икономиката, инвестициите и индустрията“ се заменят с „Министерството на иновациите и дигиталната трансформация“.</w:t>
      </w:r>
    </w:p>
    <w:p w14:paraId="77DD8259" w14:textId="77777777" w:rsidR="005828DC" w:rsidRDefault="005828DC" w:rsidP="001868F6">
      <w:pPr>
        <w:spacing w:before="120" w:line="317" w:lineRule="auto"/>
        <w:ind w:firstLine="1134"/>
        <w:jc w:val="both"/>
        <w:rPr>
          <w:rFonts w:ascii="Times New Roman" w:hAnsi="Times New Roman"/>
          <w:b/>
          <w:sz w:val="28"/>
          <w:szCs w:val="28"/>
          <w:lang w:val="bg-BG"/>
        </w:rPr>
      </w:pPr>
    </w:p>
    <w:p w14:paraId="41F8803A" w14:textId="02865E55"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23.</w:t>
      </w:r>
      <w:r w:rsidRPr="007F6519">
        <w:rPr>
          <w:rFonts w:ascii="Times New Roman" w:hAnsi="Times New Roman"/>
          <w:sz w:val="28"/>
          <w:szCs w:val="28"/>
          <w:lang w:val="bg-BG"/>
        </w:rPr>
        <w:t xml:space="preserve"> В 6-месечен срок от влизането на закона в сила министърът на иновациите и дигиталната трансформация издава наредбата по чл. 7у, ал. 4 от Закона за електронното управление, както и указания за описването и структурирането на информацията по чл. 15д, ал. 2, т. 1.</w:t>
      </w:r>
    </w:p>
    <w:p w14:paraId="6515F598"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24.</w:t>
      </w:r>
      <w:r w:rsidRPr="007F6519">
        <w:rPr>
          <w:rFonts w:ascii="Times New Roman" w:hAnsi="Times New Roman"/>
          <w:sz w:val="28"/>
          <w:szCs w:val="28"/>
          <w:lang w:val="bg-BG"/>
        </w:rPr>
        <w:t xml:space="preserve"> В 6-месечен срок от влизането на закона в сила Министерският съвет приема тарифата по чл. 7у, ал. 3, т. 4 от Закона за електронното управление.</w:t>
      </w:r>
    </w:p>
    <w:p w14:paraId="21E7D565" w14:textId="77777777" w:rsidR="007F6519" w:rsidRPr="007F6519" w:rsidRDefault="007F6519" w:rsidP="001868F6">
      <w:pPr>
        <w:spacing w:before="120" w:line="317" w:lineRule="auto"/>
        <w:ind w:firstLine="1134"/>
        <w:jc w:val="both"/>
        <w:rPr>
          <w:rFonts w:ascii="Times New Roman" w:hAnsi="Times New Roman"/>
          <w:sz w:val="28"/>
          <w:szCs w:val="28"/>
          <w:lang w:val="bg-BG"/>
        </w:rPr>
      </w:pPr>
      <w:r w:rsidRPr="007F6519">
        <w:rPr>
          <w:rFonts w:ascii="Times New Roman" w:hAnsi="Times New Roman"/>
          <w:b/>
          <w:sz w:val="28"/>
          <w:szCs w:val="28"/>
          <w:lang w:val="bg-BG"/>
        </w:rPr>
        <w:t>§ 25.</w:t>
      </w:r>
      <w:r w:rsidRPr="007F6519">
        <w:rPr>
          <w:rFonts w:ascii="Times New Roman" w:hAnsi="Times New Roman"/>
          <w:sz w:val="28"/>
          <w:szCs w:val="28"/>
          <w:lang w:val="bg-BG"/>
        </w:rPr>
        <w:t xml:space="preserve"> Организациите от обществения сектор вписват информацията по чл. 15д, ал. 2 в Националната единна информационна точка </w:t>
      </w:r>
      <w:r w:rsidRPr="007F6519">
        <w:rPr>
          <w:rFonts w:ascii="Times New Roman" w:hAnsi="Times New Roman"/>
          <w:color w:val="000000" w:themeColor="text1"/>
          <w:sz w:val="28"/>
          <w:szCs w:val="28"/>
          <w:lang w:val="bg-BG"/>
        </w:rPr>
        <w:t>в 6</w:t>
      </w:r>
      <w:r w:rsidRPr="007F6519">
        <w:rPr>
          <w:rFonts w:ascii="Times New Roman" w:hAnsi="Times New Roman"/>
          <w:sz w:val="28"/>
          <w:szCs w:val="28"/>
          <w:lang w:val="bg-BG"/>
        </w:rPr>
        <w:t>-месечен срок от създаване на технологична възможност от Министерството на иновациите и дигиталната трансформация, считан от оповестяването на официалната интернет страница на министерството.</w:t>
      </w:r>
    </w:p>
    <w:p w14:paraId="38407020" w14:textId="77777777" w:rsidR="00345C10" w:rsidRPr="007F6519" w:rsidRDefault="00345C10" w:rsidP="002E0605">
      <w:pPr>
        <w:spacing w:before="120" w:line="360" w:lineRule="auto"/>
        <w:ind w:firstLine="1134"/>
        <w:jc w:val="both"/>
        <w:rPr>
          <w:rFonts w:ascii="Times New Roman" w:hAnsi="Times New Roman"/>
          <w:sz w:val="28"/>
          <w:szCs w:val="28"/>
          <w:lang w:val="bg-BG"/>
        </w:rPr>
      </w:pPr>
    </w:p>
    <w:p w14:paraId="1B1A5D56" w14:textId="77777777" w:rsidR="00D1607C" w:rsidRPr="007F6519" w:rsidRDefault="00D1607C" w:rsidP="002E0605">
      <w:pPr>
        <w:spacing w:line="360" w:lineRule="auto"/>
        <w:ind w:firstLine="1134"/>
        <w:jc w:val="both"/>
        <w:rPr>
          <w:rFonts w:ascii="Times New Roman" w:hAnsi="Times New Roman"/>
          <w:sz w:val="28"/>
          <w:szCs w:val="28"/>
          <w:lang w:val="bg-BG"/>
        </w:rPr>
      </w:pPr>
    </w:p>
    <w:p w14:paraId="5D7B5A52" w14:textId="6203575E" w:rsidR="00D1607C" w:rsidRPr="007F6519" w:rsidRDefault="00D1607C" w:rsidP="002E0605">
      <w:pPr>
        <w:spacing w:line="360" w:lineRule="auto"/>
        <w:ind w:firstLine="1134"/>
        <w:jc w:val="both"/>
        <w:rPr>
          <w:rFonts w:ascii="Times New Roman" w:hAnsi="Times New Roman"/>
          <w:b/>
          <w:sz w:val="28"/>
          <w:szCs w:val="28"/>
          <w:lang w:val="bg-BG"/>
        </w:rPr>
      </w:pPr>
      <w:r w:rsidRPr="007F6519">
        <w:rPr>
          <w:rFonts w:ascii="Times New Roman" w:hAnsi="Times New Roman"/>
          <w:sz w:val="28"/>
          <w:szCs w:val="28"/>
          <w:lang w:val="bg-BG"/>
        </w:rPr>
        <w:t xml:space="preserve">Законът е приет от </w:t>
      </w:r>
      <w:r w:rsidR="00BA79C6" w:rsidRPr="007F6519">
        <w:rPr>
          <w:rFonts w:ascii="Times New Roman" w:hAnsi="Times New Roman"/>
          <w:sz w:val="28"/>
          <w:szCs w:val="28"/>
          <w:lang w:val="bg-BG"/>
        </w:rPr>
        <w:t>5</w:t>
      </w:r>
      <w:r w:rsidR="00A65656" w:rsidRPr="007F6519">
        <w:rPr>
          <w:rFonts w:ascii="Times New Roman" w:hAnsi="Times New Roman"/>
          <w:sz w:val="28"/>
          <w:szCs w:val="28"/>
          <w:lang w:val="bg-BG"/>
        </w:rPr>
        <w:t>2</w:t>
      </w:r>
      <w:r w:rsidR="00500670" w:rsidRPr="007F6519">
        <w:rPr>
          <w:rFonts w:ascii="Times New Roman" w:hAnsi="Times New Roman"/>
          <w:sz w:val="28"/>
          <w:szCs w:val="28"/>
          <w:lang w:val="bg-BG"/>
        </w:rPr>
        <w:t>-ото Народно събрание на ………</w:t>
      </w:r>
      <w:r w:rsidR="0066371A" w:rsidRPr="007F6519">
        <w:rPr>
          <w:rFonts w:ascii="Times New Roman" w:hAnsi="Times New Roman"/>
          <w:sz w:val="28"/>
          <w:szCs w:val="28"/>
          <w:lang w:val="bg-BG"/>
        </w:rPr>
        <w:t>…</w:t>
      </w:r>
      <w:r w:rsidR="008152AE" w:rsidRPr="007F6519">
        <w:rPr>
          <w:rFonts w:ascii="Times New Roman" w:hAnsi="Times New Roman"/>
          <w:sz w:val="28"/>
          <w:szCs w:val="28"/>
          <w:lang w:val="bg-BG"/>
        </w:rPr>
        <w:t>.</w:t>
      </w:r>
      <w:r w:rsidR="00A815B5" w:rsidRPr="007F6519">
        <w:rPr>
          <w:rFonts w:ascii="Times New Roman" w:hAnsi="Times New Roman"/>
          <w:sz w:val="28"/>
          <w:szCs w:val="28"/>
          <w:lang w:val="bg-BG"/>
        </w:rPr>
        <w:t xml:space="preserve"> 20</w:t>
      </w:r>
      <w:r w:rsidR="00090231" w:rsidRPr="007F6519">
        <w:rPr>
          <w:rFonts w:ascii="Times New Roman" w:hAnsi="Times New Roman"/>
          <w:sz w:val="28"/>
          <w:szCs w:val="28"/>
          <w:lang w:val="bg-BG"/>
        </w:rPr>
        <w:t>2</w:t>
      </w:r>
      <w:r w:rsidR="00804FA4" w:rsidRPr="007F6519">
        <w:rPr>
          <w:rFonts w:ascii="Times New Roman" w:hAnsi="Times New Roman"/>
          <w:sz w:val="28"/>
          <w:szCs w:val="28"/>
          <w:lang w:val="bg-BG"/>
        </w:rPr>
        <w:t>6</w:t>
      </w:r>
      <w:r w:rsidR="00500670" w:rsidRPr="007F6519">
        <w:rPr>
          <w:rFonts w:ascii="Times New Roman" w:hAnsi="Times New Roman"/>
          <w:sz w:val="28"/>
          <w:szCs w:val="28"/>
          <w:lang w:val="bg-BG"/>
        </w:rPr>
        <w:t xml:space="preserve"> г. </w:t>
      </w:r>
      <w:r w:rsidRPr="007F6519">
        <w:rPr>
          <w:rFonts w:ascii="Times New Roman" w:hAnsi="Times New Roman"/>
          <w:sz w:val="28"/>
          <w:szCs w:val="28"/>
          <w:lang w:val="bg-BG"/>
        </w:rPr>
        <w:t>и е подпечатан с официалния печат на Народното събрание.</w:t>
      </w:r>
    </w:p>
    <w:p w14:paraId="6044F0D3" w14:textId="77777777" w:rsidR="00D1607C" w:rsidRPr="007F6519" w:rsidRDefault="00D1607C" w:rsidP="000337ED">
      <w:pPr>
        <w:spacing w:line="288" w:lineRule="auto"/>
        <w:jc w:val="both"/>
        <w:rPr>
          <w:rFonts w:ascii="Times New Roman" w:hAnsi="Times New Roman"/>
          <w:b/>
          <w:sz w:val="26"/>
          <w:lang w:val="bg-BG"/>
        </w:rPr>
      </w:pPr>
    </w:p>
    <w:p w14:paraId="4FD7C437" w14:textId="77777777" w:rsidR="00D1607C" w:rsidRPr="007F6519" w:rsidRDefault="00D1607C">
      <w:pPr>
        <w:jc w:val="both"/>
        <w:rPr>
          <w:rFonts w:ascii="Times New Roman" w:hAnsi="Times New Roman"/>
          <w:b/>
          <w:sz w:val="26"/>
          <w:lang w:val="bg-BG"/>
        </w:rPr>
      </w:pPr>
    </w:p>
    <w:p w14:paraId="238F4B99" w14:textId="77777777" w:rsidR="00D1607C" w:rsidRDefault="00D1607C">
      <w:pPr>
        <w:jc w:val="both"/>
        <w:rPr>
          <w:rFonts w:ascii="Times New Roman" w:hAnsi="Times New Roman"/>
          <w:b/>
          <w:sz w:val="26"/>
          <w:lang w:val="bg-BG"/>
        </w:rPr>
      </w:pPr>
    </w:p>
    <w:p w14:paraId="47CB3287" w14:textId="77777777" w:rsidR="001868F6" w:rsidRDefault="001868F6">
      <w:pPr>
        <w:jc w:val="both"/>
        <w:rPr>
          <w:rFonts w:ascii="Times New Roman" w:hAnsi="Times New Roman"/>
          <w:b/>
          <w:sz w:val="26"/>
          <w:lang w:val="bg-BG"/>
        </w:rPr>
      </w:pPr>
    </w:p>
    <w:p w14:paraId="4666D41C" w14:textId="77777777" w:rsidR="00A7317D" w:rsidRPr="007F6519" w:rsidRDefault="00A7317D">
      <w:pPr>
        <w:jc w:val="both"/>
        <w:rPr>
          <w:rFonts w:ascii="Times New Roman" w:hAnsi="Times New Roman"/>
          <w:b/>
          <w:sz w:val="26"/>
          <w:lang w:val="bg-BG"/>
        </w:rPr>
      </w:pPr>
    </w:p>
    <w:p w14:paraId="4B53E959" w14:textId="77777777" w:rsidR="00AE5349" w:rsidRPr="007F6519" w:rsidRDefault="00AE5349" w:rsidP="00AE5349">
      <w:pPr>
        <w:ind w:firstLine="1134"/>
        <w:jc w:val="both"/>
        <w:rPr>
          <w:rFonts w:ascii="Times New Roman" w:hAnsi="Times New Roman"/>
          <w:b/>
          <w:sz w:val="26"/>
          <w:lang w:val="bg-BG"/>
        </w:rPr>
      </w:pPr>
      <w:r w:rsidRPr="007F6519">
        <w:rPr>
          <w:rFonts w:ascii="Times New Roman" w:hAnsi="Times New Roman"/>
          <w:b/>
          <w:sz w:val="26"/>
          <w:lang w:val="bg-BG"/>
        </w:rPr>
        <w:t>ПРЕДСЕДАТЕЛ НА</w:t>
      </w:r>
    </w:p>
    <w:p w14:paraId="6D2BE115" w14:textId="77777777" w:rsidR="00AE5349" w:rsidRPr="007F6519" w:rsidRDefault="00AE5349" w:rsidP="00AE5349">
      <w:pPr>
        <w:ind w:firstLine="1134"/>
        <w:jc w:val="both"/>
        <w:rPr>
          <w:rFonts w:ascii="Times New Roman" w:hAnsi="Times New Roman"/>
          <w:b/>
          <w:sz w:val="26"/>
          <w:lang w:val="bg-BG"/>
        </w:rPr>
      </w:pPr>
      <w:r w:rsidRPr="007F6519">
        <w:rPr>
          <w:rFonts w:ascii="Times New Roman" w:hAnsi="Times New Roman"/>
          <w:b/>
          <w:sz w:val="26"/>
          <w:lang w:val="bg-BG"/>
        </w:rPr>
        <w:t>НАРОДНОТО СЪБРАНИЕ:</w:t>
      </w:r>
    </w:p>
    <w:p w14:paraId="4766D618" w14:textId="77777777" w:rsidR="00AE5349" w:rsidRPr="007F6519" w:rsidRDefault="00AE5349" w:rsidP="00AE5349">
      <w:pPr>
        <w:ind w:firstLine="720"/>
        <w:jc w:val="both"/>
        <w:rPr>
          <w:rFonts w:ascii="Times New Roman" w:hAnsi="Times New Roman"/>
          <w:sz w:val="26"/>
          <w:lang w:val="bg-BG"/>
        </w:rPr>
      </w:pPr>
    </w:p>
    <w:p w14:paraId="4F302D1C" w14:textId="610C9CFF" w:rsidR="00A963A4" w:rsidRPr="007F6519" w:rsidRDefault="00A65656" w:rsidP="00A65656">
      <w:pPr>
        <w:ind w:firstLine="4536"/>
        <w:rPr>
          <w:rFonts w:ascii="Times New Roman" w:hAnsi="Times New Roman"/>
          <w:sz w:val="26"/>
          <w:lang w:val="bg-BG"/>
        </w:rPr>
      </w:pPr>
      <w:r w:rsidRPr="007F6519">
        <w:rPr>
          <w:rFonts w:ascii="Times New Roman" w:hAnsi="Times New Roman"/>
          <w:b/>
          <w:sz w:val="26"/>
          <w:lang w:val="bg-BG"/>
        </w:rPr>
        <w:t>МИХАЕЛА ДОЦОВА</w:t>
      </w:r>
    </w:p>
    <w:sectPr w:rsidR="00A963A4" w:rsidRPr="007F6519" w:rsidSect="00057739">
      <w:headerReference w:type="even" r:id="rId13"/>
      <w:headerReference w:type="default" r:id="rId14"/>
      <w:footerReference w:type="even" r:id="rId15"/>
      <w:footerReference w:type="default" r:id="rId16"/>
      <w:headerReference w:type="first" r:id="rId17"/>
      <w:footerReference w:type="first" r:id="rId18"/>
      <w:pgSz w:w="11907" w:h="16840" w:code="9"/>
      <w:pgMar w:top="1134" w:right="1463" w:bottom="1276" w:left="1463" w:header="851" w:footer="709"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480D" w14:textId="77777777" w:rsidR="009B0EDD" w:rsidRDefault="009B0EDD">
      <w:r>
        <w:separator/>
      </w:r>
    </w:p>
  </w:endnote>
  <w:endnote w:type="continuationSeparator" w:id="0">
    <w:p w14:paraId="2C5B0F1A" w14:textId="77777777" w:rsidR="009B0EDD" w:rsidRDefault="009B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bar">
    <w:altName w:val="Arial Narrow"/>
    <w:panose1 w:val="00000000000000000000"/>
    <w:charset w:val="00"/>
    <w:family w:val="swiss"/>
    <w:notTrueType/>
    <w:pitch w:val="variable"/>
    <w:sig w:usb0="00000003" w:usb1="00000000" w:usb2="00000000" w:usb3="00000000" w:csb0="00000001" w:csb1="00000000"/>
  </w:font>
  <w:font w:name="NewSaturionCyr">
    <w:altName w:val="Times New Roman"/>
    <w:charset w:val="00"/>
    <w:family w:val="roman"/>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HebarU">
    <w:altName w:val="Courier New"/>
    <w:charset w:val="00"/>
    <w:family w:val="auto"/>
    <w:pitch w:val="variable"/>
    <w:sig w:usb0="00000287" w:usb1="00000000" w:usb2="00000000" w:usb3="00000000" w:csb0="0000009F" w:csb1="00000000"/>
  </w:font>
  <w:font w:name="NewSaturionModernCyr">
    <w:altName w:val="Times New Roman"/>
    <w:charset w:val="00"/>
    <w:family w:val="roman"/>
    <w:pitch w:val="variable"/>
    <w:sig w:usb0="00000287" w:usb1="00000000" w:usb2="00000000" w:usb3="00000000" w:csb0="0000001F" w:csb1="00000000"/>
  </w:font>
  <w:font w:name="A4p">
    <w:altName w:val="Calibri"/>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8A3A8" w14:textId="77777777" w:rsidR="0018019C" w:rsidRDefault="001801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FDDE" w14:textId="0DDCA21B" w:rsidR="00A016C1" w:rsidRPr="00144B54" w:rsidRDefault="00A016C1">
    <w:pPr>
      <w:pStyle w:val="Footer"/>
      <w:rPr>
        <w:rFonts w:ascii="Times New Roman" w:hAnsi="Times New Roman"/>
        <w:sz w:val="18"/>
        <w:szCs w:val="18"/>
      </w:rPr>
    </w:pPr>
    <w:proofErr w:type="spellStart"/>
    <w:r w:rsidRPr="00144B54">
      <w:rPr>
        <w:rFonts w:ascii="Times New Roman" w:hAnsi="Times New Roman"/>
        <w:sz w:val="18"/>
        <w:szCs w:val="18"/>
        <w:lang w:val="bg-BG"/>
      </w:rPr>
      <w:t>мб</w:t>
    </w:r>
    <w:proofErr w:type="spellEnd"/>
    <w:r w:rsidRPr="00144B54">
      <w:rPr>
        <w:rFonts w:ascii="Times New Roman" w:hAnsi="Times New Roman"/>
        <w:sz w:val="18"/>
        <w:szCs w:val="18"/>
      </w:rPr>
      <w:t>-</w:t>
    </w:r>
    <w:r w:rsidRPr="00144B54">
      <w:rPr>
        <w:rFonts w:ascii="Times New Roman" w:hAnsi="Times New Roman"/>
        <w:sz w:val="18"/>
        <w:szCs w:val="18"/>
        <w:lang w:val="bg-BG"/>
      </w:rPr>
      <w:t>ЕТ</w:t>
    </w:r>
    <w:r w:rsidRPr="00144B54">
      <w:rPr>
        <w:rFonts w:ascii="Times New Roman" w:hAnsi="Times New Roman"/>
        <w:sz w:val="18"/>
        <w:szCs w:val="18"/>
      </w:rPr>
      <w:tab/>
    </w:r>
    <w:r w:rsidRPr="00144B54">
      <w:rPr>
        <w:rFonts w:ascii="Times New Roman" w:hAnsi="Times New Roman"/>
        <w:sz w:val="18"/>
        <w:szCs w:val="18"/>
      </w:rPr>
      <w:tab/>
    </w:r>
    <w:r w:rsidRPr="00144B54">
      <w:rPr>
        <w:rFonts w:ascii="Times New Roman" w:hAnsi="Times New Roman"/>
        <w:sz w:val="18"/>
        <w:szCs w:val="18"/>
        <w:lang w:val="bg-BG"/>
      </w:rPr>
      <w:fldChar w:fldCharType="begin"/>
    </w:r>
    <w:r w:rsidRPr="00144B54">
      <w:rPr>
        <w:rFonts w:ascii="Times New Roman" w:hAnsi="Times New Roman"/>
        <w:sz w:val="18"/>
        <w:szCs w:val="18"/>
        <w:lang w:val="bg-BG"/>
      </w:rPr>
      <w:instrText xml:space="preserve"> FILENAME \* Upper \* MERGEFORMAT </w:instrText>
    </w:r>
    <w:r w:rsidRPr="00144B54">
      <w:rPr>
        <w:rFonts w:ascii="Times New Roman" w:hAnsi="Times New Roman"/>
        <w:sz w:val="18"/>
        <w:szCs w:val="18"/>
        <w:lang w:val="bg-BG"/>
      </w:rPr>
      <w:fldChar w:fldCharType="separate"/>
    </w:r>
    <w:r w:rsidR="00294D4E" w:rsidRPr="00294D4E">
      <w:rPr>
        <w:rFonts w:ascii="Times New Roman" w:hAnsi="Times New Roman"/>
        <w:noProof/>
        <w:sz w:val="18"/>
        <w:szCs w:val="18"/>
      </w:rPr>
      <w:t>AG-ЗИД</w:t>
    </w:r>
    <w:r w:rsidR="00294D4E">
      <w:rPr>
        <w:rFonts w:ascii="Times New Roman" w:hAnsi="Times New Roman"/>
        <w:noProof/>
        <w:sz w:val="18"/>
        <w:szCs w:val="18"/>
        <w:lang w:val="bg-BG"/>
      </w:rPr>
      <w:t>_ЗДОИ.DOCX</w:t>
    </w:r>
    <w:r w:rsidRPr="00144B54">
      <w:rPr>
        <w:rFonts w:ascii="Times New Roman" w:hAnsi="Times New Roman"/>
        <w:sz w:val="18"/>
        <w:szCs w:val="18"/>
        <w:lang w:val="bg-B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61F10" w14:textId="3D8ED203" w:rsidR="00A016C1" w:rsidRPr="0018019C" w:rsidRDefault="00A016C1" w:rsidP="001801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67FB" w14:textId="77777777" w:rsidR="00A016C1" w:rsidRDefault="00A016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322D" w14:textId="77777777" w:rsidR="00A016C1" w:rsidRPr="0018019C" w:rsidRDefault="00A016C1" w:rsidP="001801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366BB" w14:textId="2B1BA265" w:rsidR="00A016C1" w:rsidRPr="0018019C" w:rsidRDefault="00A016C1" w:rsidP="00180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D6A2A" w14:textId="77777777" w:rsidR="009B0EDD" w:rsidRDefault="009B0EDD">
      <w:r>
        <w:separator/>
      </w:r>
    </w:p>
  </w:footnote>
  <w:footnote w:type="continuationSeparator" w:id="0">
    <w:p w14:paraId="7365125E" w14:textId="77777777" w:rsidR="009B0EDD" w:rsidRDefault="009B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B133A" w14:textId="77777777" w:rsidR="00A016C1" w:rsidRDefault="00A016C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ADA742" w14:textId="77777777" w:rsidR="00A016C1" w:rsidRDefault="00A01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C63D7" w14:textId="77777777" w:rsidR="00A016C1" w:rsidRPr="003B5255" w:rsidRDefault="00A016C1">
    <w:pPr>
      <w:pStyle w:val="Header"/>
      <w:framePr w:wrap="auto" w:vAnchor="text" w:hAnchor="margin" w:xAlign="center" w:y="1"/>
      <w:rPr>
        <w:rStyle w:val="PageNumber"/>
        <w:rFonts w:ascii="NewSaturionModernCyr" w:hAnsi="NewSaturionModernCyr"/>
      </w:rPr>
    </w:pPr>
    <w:r w:rsidRPr="003B5255">
      <w:rPr>
        <w:rStyle w:val="PageNumber"/>
        <w:rFonts w:ascii="NewSaturionModernCyr" w:hAnsi="NewSaturionModernCyr"/>
      </w:rPr>
      <w:fldChar w:fldCharType="begin"/>
    </w:r>
    <w:r w:rsidRPr="003B5255">
      <w:rPr>
        <w:rStyle w:val="PageNumber"/>
        <w:rFonts w:ascii="NewSaturionModernCyr" w:hAnsi="NewSaturionModernCyr"/>
      </w:rPr>
      <w:instrText xml:space="preserve">PAGE  </w:instrText>
    </w:r>
    <w:r w:rsidRPr="003B5255">
      <w:rPr>
        <w:rStyle w:val="PageNumber"/>
        <w:rFonts w:ascii="NewSaturionModernCyr" w:hAnsi="NewSaturionModernCyr"/>
      </w:rPr>
      <w:fldChar w:fldCharType="separate"/>
    </w:r>
    <w:r w:rsidR="00AB165E">
      <w:rPr>
        <w:rStyle w:val="PageNumber"/>
        <w:rFonts w:ascii="NewSaturionModernCyr" w:hAnsi="NewSaturionModernCyr"/>
        <w:noProof/>
      </w:rPr>
      <w:t>2</w:t>
    </w:r>
    <w:r w:rsidRPr="003B5255">
      <w:rPr>
        <w:rStyle w:val="PageNumber"/>
        <w:rFonts w:ascii="NewSaturionModernCyr" w:hAnsi="NewSaturionModernCyr"/>
      </w:rPr>
      <w:fldChar w:fldCharType="end"/>
    </w:r>
  </w:p>
  <w:p w14:paraId="4F1EF769" w14:textId="77777777" w:rsidR="00A016C1" w:rsidRDefault="00A016C1">
    <w:pPr>
      <w:pStyle w:val="Header"/>
      <w:rPr>
        <w:lang w:val="bg-BG"/>
      </w:rPr>
    </w:pPr>
  </w:p>
  <w:p w14:paraId="72065BD8" w14:textId="77777777" w:rsidR="00A016C1" w:rsidRPr="00366080" w:rsidRDefault="00A016C1">
    <w:pPr>
      <w:pStyle w:val="Header"/>
      <w:rPr>
        <w:lang w:val="bg-BG"/>
      </w:rPr>
    </w:pPr>
  </w:p>
  <w:p w14:paraId="78FE7277" w14:textId="77777777" w:rsidR="00A016C1" w:rsidRDefault="00A016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912B1" w14:textId="77777777" w:rsidR="0018019C" w:rsidRDefault="001801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838A0" w14:textId="46DB0E7C" w:rsidR="00A016C1" w:rsidRDefault="00A016C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44B54">
      <w:rPr>
        <w:rStyle w:val="PageNumber"/>
        <w:noProof/>
      </w:rPr>
      <w:t>1</w:t>
    </w:r>
    <w:r>
      <w:rPr>
        <w:rStyle w:val="PageNumber"/>
      </w:rPr>
      <w:fldChar w:fldCharType="end"/>
    </w:r>
  </w:p>
  <w:p w14:paraId="1070FD5D" w14:textId="77777777" w:rsidR="00A016C1" w:rsidRDefault="00A016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93BD1" w14:textId="77777777" w:rsidR="00A016C1" w:rsidRPr="00082B90" w:rsidRDefault="00A016C1">
    <w:pPr>
      <w:pStyle w:val="Header"/>
      <w:framePr w:wrap="around" w:vAnchor="text" w:hAnchor="margin" w:xAlign="center" w:y="1"/>
      <w:rPr>
        <w:rStyle w:val="PageNumber"/>
        <w:rFonts w:ascii="NewSaturionModernCyr" w:hAnsi="NewSaturionModernCyr"/>
      </w:rPr>
    </w:pPr>
    <w:r w:rsidRPr="00082B90">
      <w:rPr>
        <w:rStyle w:val="PageNumber"/>
        <w:rFonts w:ascii="NewSaturionModernCyr" w:hAnsi="NewSaturionModernCyr"/>
      </w:rPr>
      <w:fldChar w:fldCharType="begin"/>
    </w:r>
    <w:r w:rsidRPr="00082B90">
      <w:rPr>
        <w:rStyle w:val="PageNumber"/>
        <w:rFonts w:ascii="NewSaturionModernCyr" w:hAnsi="NewSaturionModernCyr"/>
      </w:rPr>
      <w:instrText xml:space="preserve">PAGE  </w:instrText>
    </w:r>
    <w:r w:rsidRPr="00082B90">
      <w:rPr>
        <w:rStyle w:val="PageNumber"/>
        <w:rFonts w:ascii="NewSaturionModernCyr" w:hAnsi="NewSaturionModernCyr"/>
      </w:rPr>
      <w:fldChar w:fldCharType="separate"/>
    </w:r>
    <w:r w:rsidR="00AB165E">
      <w:rPr>
        <w:rStyle w:val="PageNumber"/>
        <w:rFonts w:ascii="NewSaturionModernCyr" w:hAnsi="NewSaturionModernCyr"/>
        <w:noProof/>
      </w:rPr>
      <w:t>2</w:t>
    </w:r>
    <w:r w:rsidRPr="00082B90">
      <w:rPr>
        <w:rStyle w:val="PageNumber"/>
        <w:rFonts w:ascii="NewSaturionModernCyr" w:hAnsi="NewSaturionModernCyr"/>
      </w:rPr>
      <w:fldChar w:fldCharType="end"/>
    </w:r>
  </w:p>
  <w:p w14:paraId="6358A999" w14:textId="77777777" w:rsidR="00A016C1" w:rsidRPr="00EB554E" w:rsidRDefault="00A016C1">
    <w:pPr>
      <w:pStyle w:val="Header"/>
      <w:rPr>
        <w:sz w:val="20"/>
        <w:lang w:val="bg-BG"/>
      </w:rPr>
    </w:pPr>
  </w:p>
  <w:p w14:paraId="5B6F4958" w14:textId="77777777" w:rsidR="00A016C1" w:rsidRPr="00EB554E" w:rsidRDefault="00A016C1">
    <w:pPr>
      <w:pStyle w:val="Header"/>
      <w:rPr>
        <w:rFonts w:ascii="Times New Roman" w:hAnsi="Times New Roman"/>
        <w:sz w:val="20"/>
        <w:lang w:val="bg-BG"/>
      </w:rPr>
    </w:pPr>
  </w:p>
  <w:p w14:paraId="575D8AFC" w14:textId="77777777" w:rsidR="00A016C1" w:rsidRPr="00EB554E" w:rsidRDefault="00A016C1">
    <w:pPr>
      <w:pStyle w:val="Header"/>
      <w:rPr>
        <w:rFonts w:ascii="Times New Roman" w:hAnsi="Times New Roman"/>
        <w:sz w:val="20"/>
        <w:lang w:val="bg-BG"/>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8BC9" w14:textId="77777777" w:rsidR="00A016C1" w:rsidRPr="00144B54" w:rsidRDefault="00A016C1" w:rsidP="00144B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F4D"/>
    <w:multiLevelType w:val="hybridMultilevel"/>
    <w:tmpl w:val="CC9E7130"/>
    <w:lvl w:ilvl="0" w:tplc="F4DE757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B5616EF"/>
    <w:multiLevelType w:val="hybridMultilevel"/>
    <w:tmpl w:val="C18C8E9C"/>
    <w:lvl w:ilvl="0" w:tplc="36744AE0">
      <w:start w:val="1"/>
      <w:numFmt w:val="decimal"/>
      <w:lvlText w:val="%1."/>
      <w:lvlJc w:val="left"/>
      <w:pPr>
        <w:ind w:left="927" w:hanging="360"/>
      </w:pPr>
      <w:rPr>
        <w:rFonts w:cs="Times New Roman" w:hint="default"/>
        <w:b w:val="0"/>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2" w15:restartNumberingAfterBreak="0">
    <w:nsid w:val="0BFF5ED3"/>
    <w:multiLevelType w:val="multilevel"/>
    <w:tmpl w:val="1FA2CEFE"/>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0CD45DE5"/>
    <w:multiLevelType w:val="hybridMultilevel"/>
    <w:tmpl w:val="A58EE068"/>
    <w:lvl w:ilvl="0" w:tplc="0AEC495C">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4" w15:restartNumberingAfterBreak="0">
    <w:nsid w:val="0D0945AD"/>
    <w:multiLevelType w:val="hybridMultilevel"/>
    <w:tmpl w:val="6234C584"/>
    <w:lvl w:ilvl="0" w:tplc="0AF24118">
      <w:start w:val="1"/>
      <w:numFmt w:val="decimal"/>
      <w:lvlText w:val="%1."/>
      <w:lvlJc w:val="left"/>
      <w:pPr>
        <w:ind w:left="2912" w:hanging="360"/>
      </w:pPr>
      <w:rPr>
        <w:rFonts w:cs="Times New Roman" w:hint="default"/>
        <w:b w:val="0"/>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5" w15:restartNumberingAfterBreak="0">
    <w:nsid w:val="104730D8"/>
    <w:multiLevelType w:val="hybridMultilevel"/>
    <w:tmpl w:val="25661D48"/>
    <w:lvl w:ilvl="0" w:tplc="C610EB6A">
      <w:start w:val="1"/>
      <w:numFmt w:val="decimal"/>
      <w:lvlText w:val="%1."/>
      <w:lvlJc w:val="left"/>
      <w:pPr>
        <w:ind w:left="1212" w:hanging="360"/>
      </w:pPr>
      <w:rPr>
        <w:rFonts w:cs="Times New Roman" w:hint="default"/>
        <w:color w:val="auto"/>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6" w15:restartNumberingAfterBreak="0">
    <w:nsid w:val="10955DF6"/>
    <w:multiLevelType w:val="hybridMultilevel"/>
    <w:tmpl w:val="066CAF7A"/>
    <w:lvl w:ilvl="0" w:tplc="A7FE462A">
      <w:start w:val="1"/>
      <w:numFmt w:val="decimal"/>
      <w:lvlText w:val="%1."/>
      <w:lvlJc w:val="left"/>
      <w:pPr>
        <w:ind w:left="1215" w:hanging="360"/>
      </w:pPr>
      <w:rPr>
        <w:rFonts w:cs="Times New Roman" w:hint="default"/>
      </w:rPr>
    </w:lvl>
    <w:lvl w:ilvl="1" w:tplc="04020019" w:tentative="1">
      <w:start w:val="1"/>
      <w:numFmt w:val="lowerLetter"/>
      <w:lvlText w:val="%2."/>
      <w:lvlJc w:val="left"/>
      <w:pPr>
        <w:ind w:left="1935" w:hanging="360"/>
      </w:pPr>
      <w:rPr>
        <w:rFonts w:cs="Times New Roman"/>
      </w:rPr>
    </w:lvl>
    <w:lvl w:ilvl="2" w:tplc="0402001B" w:tentative="1">
      <w:start w:val="1"/>
      <w:numFmt w:val="lowerRoman"/>
      <w:lvlText w:val="%3."/>
      <w:lvlJc w:val="right"/>
      <w:pPr>
        <w:ind w:left="2655" w:hanging="180"/>
      </w:pPr>
      <w:rPr>
        <w:rFonts w:cs="Times New Roman"/>
      </w:rPr>
    </w:lvl>
    <w:lvl w:ilvl="3" w:tplc="0402000F" w:tentative="1">
      <w:start w:val="1"/>
      <w:numFmt w:val="decimal"/>
      <w:lvlText w:val="%4."/>
      <w:lvlJc w:val="left"/>
      <w:pPr>
        <w:ind w:left="3375" w:hanging="360"/>
      </w:pPr>
      <w:rPr>
        <w:rFonts w:cs="Times New Roman"/>
      </w:rPr>
    </w:lvl>
    <w:lvl w:ilvl="4" w:tplc="04020019" w:tentative="1">
      <w:start w:val="1"/>
      <w:numFmt w:val="lowerLetter"/>
      <w:lvlText w:val="%5."/>
      <w:lvlJc w:val="left"/>
      <w:pPr>
        <w:ind w:left="4095" w:hanging="360"/>
      </w:pPr>
      <w:rPr>
        <w:rFonts w:cs="Times New Roman"/>
      </w:rPr>
    </w:lvl>
    <w:lvl w:ilvl="5" w:tplc="0402001B" w:tentative="1">
      <w:start w:val="1"/>
      <w:numFmt w:val="lowerRoman"/>
      <w:lvlText w:val="%6."/>
      <w:lvlJc w:val="right"/>
      <w:pPr>
        <w:ind w:left="4815" w:hanging="180"/>
      </w:pPr>
      <w:rPr>
        <w:rFonts w:cs="Times New Roman"/>
      </w:rPr>
    </w:lvl>
    <w:lvl w:ilvl="6" w:tplc="0402000F" w:tentative="1">
      <w:start w:val="1"/>
      <w:numFmt w:val="decimal"/>
      <w:lvlText w:val="%7."/>
      <w:lvlJc w:val="left"/>
      <w:pPr>
        <w:ind w:left="5535" w:hanging="360"/>
      </w:pPr>
      <w:rPr>
        <w:rFonts w:cs="Times New Roman"/>
      </w:rPr>
    </w:lvl>
    <w:lvl w:ilvl="7" w:tplc="04020019" w:tentative="1">
      <w:start w:val="1"/>
      <w:numFmt w:val="lowerLetter"/>
      <w:lvlText w:val="%8."/>
      <w:lvlJc w:val="left"/>
      <w:pPr>
        <w:ind w:left="6255" w:hanging="360"/>
      </w:pPr>
      <w:rPr>
        <w:rFonts w:cs="Times New Roman"/>
      </w:rPr>
    </w:lvl>
    <w:lvl w:ilvl="8" w:tplc="0402001B" w:tentative="1">
      <w:start w:val="1"/>
      <w:numFmt w:val="lowerRoman"/>
      <w:lvlText w:val="%9."/>
      <w:lvlJc w:val="right"/>
      <w:pPr>
        <w:ind w:left="6975" w:hanging="180"/>
      </w:pPr>
      <w:rPr>
        <w:rFonts w:cs="Times New Roman"/>
      </w:rPr>
    </w:lvl>
  </w:abstractNum>
  <w:abstractNum w:abstractNumId="7" w15:restartNumberingAfterBreak="0">
    <w:nsid w:val="179E4A5A"/>
    <w:multiLevelType w:val="hybridMultilevel"/>
    <w:tmpl w:val="4A9CB3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F7C0176"/>
    <w:multiLevelType w:val="hybridMultilevel"/>
    <w:tmpl w:val="7A243AF4"/>
    <w:lvl w:ilvl="0" w:tplc="082255AE">
      <w:start w:val="1"/>
      <w:numFmt w:val="upperRoman"/>
      <w:lvlText w:val="%1."/>
      <w:lvlJc w:val="left"/>
      <w:pPr>
        <w:ind w:left="1140" w:hanging="720"/>
      </w:pPr>
      <w:rPr>
        <w:rFonts w:cs="Times New Roman" w:hint="default"/>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9" w15:restartNumberingAfterBreak="0">
    <w:nsid w:val="27786D63"/>
    <w:multiLevelType w:val="hybridMultilevel"/>
    <w:tmpl w:val="5A784058"/>
    <w:lvl w:ilvl="0" w:tplc="351E4564">
      <w:start w:val="1"/>
      <w:numFmt w:val="decimal"/>
      <w:lvlText w:val="%1."/>
      <w:lvlJc w:val="left"/>
      <w:pPr>
        <w:ind w:left="90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E4416D7"/>
    <w:multiLevelType w:val="hybridMultilevel"/>
    <w:tmpl w:val="4E6CE004"/>
    <w:lvl w:ilvl="0" w:tplc="F4C6045A">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1" w15:restartNumberingAfterBreak="0">
    <w:nsid w:val="2EF82969"/>
    <w:multiLevelType w:val="hybridMultilevel"/>
    <w:tmpl w:val="F0F69320"/>
    <w:lvl w:ilvl="0" w:tplc="FC34017A">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2" w15:restartNumberingAfterBreak="0">
    <w:nsid w:val="35CB7582"/>
    <w:multiLevelType w:val="hybridMultilevel"/>
    <w:tmpl w:val="17903DE4"/>
    <w:lvl w:ilvl="0" w:tplc="B1FA66C0">
      <w:start w:val="1"/>
      <w:numFmt w:val="decimal"/>
      <w:lvlText w:val="%1."/>
      <w:lvlJc w:val="left"/>
      <w:pPr>
        <w:ind w:left="1215" w:hanging="360"/>
      </w:pPr>
      <w:rPr>
        <w:rFonts w:cs="Times New Roman" w:hint="default"/>
        <w:b w:val="0"/>
      </w:rPr>
    </w:lvl>
    <w:lvl w:ilvl="1" w:tplc="04020019" w:tentative="1">
      <w:start w:val="1"/>
      <w:numFmt w:val="lowerLetter"/>
      <w:lvlText w:val="%2."/>
      <w:lvlJc w:val="left"/>
      <w:pPr>
        <w:ind w:left="1935" w:hanging="360"/>
      </w:pPr>
      <w:rPr>
        <w:rFonts w:cs="Times New Roman"/>
      </w:rPr>
    </w:lvl>
    <w:lvl w:ilvl="2" w:tplc="0402001B" w:tentative="1">
      <w:start w:val="1"/>
      <w:numFmt w:val="lowerRoman"/>
      <w:lvlText w:val="%3."/>
      <w:lvlJc w:val="right"/>
      <w:pPr>
        <w:ind w:left="2655" w:hanging="180"/>
      </w:pPr>
      <w:rPr>
        <w:rFonts w:cs="Times New Roman"/>
      </w:rPr>
    </w:lvl>
    <w:lvl w:ilvl="3" w:tplc="0402000F" w:tentative="1">
      <w:start w:val="1"/>
      <w:numFmt w:val="decimal"/>
      <w:lvlText w:val="%4."/>
      <w:lvlJc w:val="left"/>
      <w:pPr>
        <w:ind w:left="3375" w:hanging="360"/>
      </w:pPr>
      <w:rPr>
        <w:rFonts w:cs="Times New Roman"/>
      </w:rPr>
    </w:lvl>
    <w:lvl w:ilvl="4" w:tplc="04020019" w:tentative="1">
      <w:start w:val="1"/>
      <w:numFmt w:val="lowerLetter"/>
      <w:lvlText w:val="%5."/>
      <w:lvlJc w:val="left"/>
      <w:pPr>
        <w:ind w:left="4095" w:hanging="360"/>
      </w:pPr>
      <w:rPr>
        <w:rFonts w:cs="Times New Roman"/>
      </w:rPr>
    </w:lvl>
    <w:lvl w:ilvl="5" w:tplc="0402001B" w:tentative="1">
      <w:start w:val="1"/>
      <w:numFmt w:val="lowerRoman"/>
      <w:lvlText w:val="%6."/>
      <w:lvlJc w:val="right"/>
      <w:pPr>
        <w:ind w:left="4815" w:hanging="180"/>
      </w:pPr>
      <w:rPr>
        <w:rFonts w:cs="Times New Roman"/>
      </w:rPr>
    </w:lvl>
    <w:lvl w:ilvl="6" w:tplc="0402000F" w:tentative="1">
      <w:start w:val="1"/>
      <w:numFmt w:val="decimal"/>
      <w:lvlText w:val="%7."/>
      <w:lvlJc w:val="left"/>
      <w:pPr>
        <w:ind w:left="5535" w:hanging="360"/>
      </w:pPr>
      <w:rPr>
        <w:rFonts w:cs="Times New Roman"/>
      </w:rPr>
    </w:lvl>
    <w:lvl w:ilvl="7" w:tplc="04020019" w:tentative="1">
      <w:start w:val="1"/>
      <w:numFmt w:val="lowerLetter"/>
      <w:lvlText w:val="%8."/>
      <w:lvlJc w:val="left"/>
      <w:pPr>
        <w:ind w:left="6255" w:hanging="360"/>
      </w:pPr>
      <w:rPr>
        <w:rFonts w:cs="Times New Roman"/>
      </w:rPr>
    </w:lvl>
    <w:lvl w:ilvl="8" w:tplc="0402001B" w:tentative="1">
      <w:start w:val="1"/>
      <w:numFmt w:val="lowerRoman"/>
      <w:lvlText w:val="%9."/>
      <w:lvlJc w:val="right"/>
      <w:pPr>
        <w:ind w:left="6975" w:hanging="180"/>
      </w:pPr>
      <w:rPr>
        <w:rFonts w:cs="Times New Roman"/>
      </w:rPr>
    </w:lvl>
  </w:abstractNum>
  <w:abstractNum w:abstractNumId="13" w15:restartNumberingAfterBreak="0">
    <w:nsid w:val="392F70E9"/>
    <w:multiLevelType w:val="hybridMultilevel"/>
    <w:tmpl w:val="54803A20"/>
    <w:lvl w:ilvl="0" w:tplc="1ABCF58A">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4" w15:restartNumberingAfterBreak="0">
    <w:nsid w:val="3B264EB5"/>
    <w:multiLevelType w:val="hybridMultilevel"/>
    <w:tmpl w:val="D736F0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D0065AE"/>
    <w:multiLevelType w:val="hybridMultilevel"/>
    <w:tmpl w:val="04AEF25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E1154A9"/>
    <w:multiLevelType w:val="hybridMultilevel"/>
    <w:tmpl w:val="E91A21EA"/>
    <w:lvl w:ilvl="0" w:tplc="8F8C6DBE">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15:restartNumberingAfterBreak="0">
    <w:nsid w:val="456D39B6"/>
    <w:multiLevelType w:val="multilevel"/>
    <w:tmpl w:val="68FE78E4"/>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8" w15:restartNumberingAfterBreak="0">
    <w:nsid w:val="49F624D5"/>
    <w:multiLevelType w:val="hybridMultilevel"/>
    <w:tmpl w:val="43FA30E8"/>
    <w:lvl w:ilvl="0" w:tplc="D8E08D32">
      <w:start w:val="1"/>
      <w:numFmt w:val="decimal"/>
      <w:lvlText w:val="%1."/>
      <w:lvlJc w:val="left"/>
      <w:pPr>
        <w:ind w:left="1215" w:hanging="360"/>
      </w:pPr>
      <w:rPr>
        <w:rFonts w:cs="Times New Roman" w:hint="default"/>
      </w:rPr>
    </w:lvl>
    <w:lvl w:ilvl="1" w:tplc="04020019" w:tentative="1">
      <w:start w:val="1"/>
      <w:numFmt w:val="lowerLetter"/>
      <w:lvlText w:val="%2."/>
      <w:lvlJc w:val="left"/>
      <w:pPr>
        <w:ind w:left="1935" w:hanging="360"/>
      </w:pPr>
      <w:rPr>
        <w:rFonts w:cs="Times New Roman"/>
      </w:rPr>
    </w:lvl>
    <w:lvl w:ilvl="2" w:tplc="0402001B" w:tentative="1">
      <w:start w:val="1"/>
      <w:numFmt w:val="lowerRoman"/>
      <w:lvlText w:val="%3."/>
      <w:lvlJc w:val="right"/>
      <w:pPr>
        <w:ind w:left="2655" w:hanging="180"/>
      </w:pPr>
      <w:rPr>
        <w:rFonts w:cs="Times New Roman"/>
      </w:rPr>
    </w:lvl>
    <w:lvl w:ilvl="3" w:tplc="0402000F" w:tentative="1">
      <w:start w:val="1"/>
      <w:numFmt w:val="decimal"/>
      <w:lvlText w:val="%4."/>
      <w:lvlJc w:val="left"/>
      <w:pPr>
        <w:ind w:left="3375" w:hanging="360"/>
      </w:pPr>
      <w:rPr>
        <w:rFonts w:cs="Times New Roman"/>
      </w:rPr>
    </w:lvl>
    <w:lvl w:ilvl="4" w:tplc="04020019" w:tentative="1">
      <w:start w:val="1"/>
      <w:numFmt w:val="lowerLetter"/>
      <w:lvlText w:val="%5."/>
      <w:lvlJc w:val="left"/>
      <w:pPr>
        <w:ind w:left="4095" w:hanging="360"/>
      </w:pPr>
      <w:rPr>
        <w:rFonts w:cs="Times New Roman"/>
      </w:rPr>
    </w:lvl>
    <w:lvl w:ilvl="5" w:tplc="0402001B" w:tentative="1">
      <w:start w:val="1"/>
      <w:numFmt w:val="lowerRoman"/>
      <w:lvlText w:val="%6."/>
      <w:lvlJc w:val="right"/>
      <w:pPr>
        <w:ind w:left="4815" w:hanging="180"/>
      </w:pPr>
      <w:rPr>
        <w:rFonts w:cs="Times New Roman"/>
      </w:rPr>
    </w:lvl>
    <w:lvl w:ilvl="6" w:tplc="0402000F" w:tentative="1">
      <w:start w:val="1"/>
      <w:numFmt w:val="decimal"/>
      <w:lvlText w:val="%7."/>
      <w:lvlJc w:val="left"/>
      <w:pPr>
        <w:ind w:left="5535" w:hanging="360"/>
      </w:pPr>
      <w:rPr>
        <w:rFonts w:cs="Times New Roman"/>
      </w:rPr>
    </w:lvl>
    <w:lvl w:ilvl="7" w:tplc="04020019" w:tentative="1">
      <w:start w:val="1"/>
      <w:numFmt w:val="lowerLetter"/>
      <w:lvlText w:val="%8."/>
      <w:lvlJc w:val="left"/>
      <w:pPr>
        <w:ind w:left="6255" w:hanging="360"/>
      </w:pPr>
      <w:rPr>
        <w:rFonts w:cs="Times New Roman"/>
      </w:rPr>
    </w:lvl>
    <w:lvl w:ilvl="8" w:tplc="0402001B" w:tentative="1">
      <w:start w:val="1"/>
      <w:numFmt w:val="lowerRoman"/>
      <w:lvlText w:val="%9."/>
      <w:lvlJc w:val="right"/>
      <w:pPr>
        <w:ind w:left="6975" w:hanging="180"/>
      </w:pPr>
      <w:rPr>
        <w:rFonts w:cs="Times New Roman"/>
      </w:rPr>
    </w:lvl>
  </w:abstractNum>
  <w:abstractNum w:abstractNumId="19" w15:restartNumberingAfterBreak="0">
    <w:nsid w:val="4BAC4E75"/>
    <w:multiLevelType w:val="hybridMultilevel"/>
    <w:tmpl w:val="0666C0F4"/>
    <w:lvl w:ilvl="0" w:tplc="833AC1D8">
      <w:start w:val="1"/>
      <w:numFmt w:val="decimal"/>
      <w:lvlText w:val="%1."/>
      <w:lvlJc w:val="left"/>
      <w:pPr>
        <w:ind w:left="990" w:hanging="360"/>
      </w:pPr>
      <w:rPr>
        <w:rFonts w:cs="Times New Roman" w:hint="default"/>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20" w15:restartNumberingAfterBreak="0">
    <w:nsid w:val="4CD002F3"/>
    <w:multiLevelType w:val="hybridMultilevel"/>
    <w:tmpl w:val="22DE10FA"/>
    <w:lvl w:ilvl="0" w:tplc="934C3376">
      <w:start w:val="1"/>
      <w:numFmt w:val="decimal"/>
      <w:lvlText w:val="%1."/>
      <w:lvlJc w:val="left"/>
      <w:pPr>
        <w:ind w:left="1215" w:hanging="360"/>
      </w:pPr>
      <w:rPr>
        <w:rFonts w:cs="Times New Roman" w:hint="default"/>
        <w:b w:val="0"/>
      </w:rPr>
    </w:lvl>
    <w:lvl w:ilvl="1" w:tplc="04020019" w:tentative="1">
      <w:start w:val="1"/>
      <w:numFmt w:val="lowerLetter"/>
      <w:lvlText w:val="%2."/>
      <w:lvlJc w:val="left"/>
      <w:pPr>
        <w:ind w:left="1935" w:hanging="360"/>
      </w:pPr>
      <w:rPr>
        <w:rFonts w:cs="Times New Roman"/>
      </w:rPr>
    </w:lvl>
    <w:lvl w:ilvl="2" w:tplc="0402001B" w:tentative="1">
      <w:start w:val="1"/>
      <w:numFmt w:val="lowerRoman"/>
      <w:lvlText w:val="%3."/>
      <w:lvlJc w:val="right"/>
      <w:pPr>
        <w:ind w:left="2655" w:hanging="180"/>
      </w:pPr>
      <w:rPr>
        <w:rFonts w:cs="Times New Roman"/>
      </w:rPr>
    </w:lvl>
    <w:lvl w:ilvl="3" w:tplc="0402000F" w:tentative="1">
      <w:start w:val="1"/>
      <w:numFmt w:val="decimal"/>
      <w:lvlText w:val="%4."/>
      <w:lvlJc w:val="left"/>
      <w:pPr>
        <w:ind w:left="3375" w:hanging="360"/>
      </w:pPr>
      <w:rPr>
        <w:rFonts w:cs="Times New Roman"/>
      </w:rPr>
    </w:lvl>
    <w:lvl w:ilvl="4" w:tplc="04020019" w:tentative="1">
      <w:start w:val="1"/>
      <w:numFmt w:val="lowerLetter"/>
      <w:lvlText w:val="%5."/>
      <w:lvlJc w:val="left"/>
      <w:pPr>
        <w:ind w:left="4095" w:hanging="360"/>
      </w:pPr>
      <w:rPr>
        <w:rFonts w:cs="Times New Roman"/>
      </w:rPr>
    </w:lvl>
    <w:lvl w:ilvl="5" w:tplc="0402001B" w:tentative="1">
      <w:start w:val="1"/>
      <w:numFmt w:val="lowerRoman"/>
      <w:lvlText w:val="%6."/>
      <w:lvlJc w:val="right"/>
      <w:pPr>
        <w:ind w:left="4815" w:hanging="180"/>
      </w:pPr>
      <w:rPr>
        <w:rFonts w:cs="Times New Roman"/>
      </w:rPr>
    </w:lvl>
    <w:lvl w:ilvl="6" w:tplc="0402000F" w:tentative="1">
      <w:start w:val="1"/>
      <w:numFmt w:val="decimal"/>
      <w:lvlText w:val="%7."/>
      <w:lvlJc w:val="left"/>
      <w:pPr>
        <w:ind w:left="5535" w:hanging="360"/>
      </w:pPr>
      <w:rPr>
        <w:rFonts w:cs="Times New Roman"/>
      </w:rPr>
    </w:lvl>
    <w:lvl w:ilvl="7" w:tplc="04020019" w:tentative="1">
      <w:start w:val="1"/>
      <w:numFmt w:val="lowerLetter"/>
      <w:lvlText w:val="%8."/>
      <w:lvlJc w:val="left"/>
      <w:pPr>
        <w:ind w:left="6255" w:hanging="360"/>
      </w:pPr>
      <w:rPr>
        <w:rFonts w:cs="Times New Roman"/>
      </w:rPr>
    </w:lvl>
    <w:lvl w:ilvl="8" w:tplc="0402001B" w:tentative="1">
      <w:start w:val="1"/>
      <w:numFmt w:val="lowerRoman"/>
      <w:lvlText w:val="%9."/>
      <w:lvlJc w:val="right"/>
      <w:pPr>
        <w:ind w:left="6975" w:hanging="180"/>
      </w:pPr>
      <w:rPr>
        <w:rFonts w:cs="Times New Roman"/>
      </w:rPr>
    </w:lvl>
  </w:abstractNum>
  <w:abstractNum w:abstractNumId="21" w15:restartNumberingAfterBreak="0">
    <w:nsid w:val="4DF50488"/>
    <w:multiLevelType w:val="hybridMultilevel"/>
    <w:tmpl w:val="40D81F14"/>
    <w:lvl w:ilvl="0" w:tplc="7D0212D8">
      <w:start w:val="1"/>
      <w:numFmt w:val="decimal"/>
      <w:lvlText w:val="%1."/>
      <w:lvlJc w:val="left"/>
      <w:pPr>
        <w:ind w:left="840" w:hanging="360"/>
      </w:pPr>
      <w:rPr>
        <w:rFonts w:cs="Times New Roman" w:hint="default"/>
      </w:rPr>
    </w:lvl>
    <w:lvl w:ilvl="1" w:tplc="04020019" w:tentative="1">
      <w:start w:val="1"/>
      <w:numFmt w:val="lowerLetter"/>
      <w:lvlText w:val="%2."/>
      <w:lvlJc w:val="left"/>
      <w:pPr>
        <w:ind w:left="1560" w:hanging="360"/>
      </w:pPr>
      <w:rPr>
        <w:rFonts w:cs="Times New Roman"/>
      </w:rPr>
    </w:lvl>
    <w:lvl w:ilvl="2" w:tplc="0402001B" w:tentative="1">
      <w:start w:val="1"/>
      <w:numFmt w:val="lowerRoman"/>
      <w:lvlText w:val="%3."/>
      <w:lvlJc w:val="right"/>
      <w:pPr>
        <w:ind w:left="2280" w:hanging="180"/>
      </w:pPr>
      <w:rPr>
        <w:rFonts w:cs="Times New Roman"/>
      </w:rPr>
    </w:lvl>
    <w:lvl w:ilvl="3" w:tplc="0402000F" w:tentative="1">
      <w:start w:val="1"/>
      <w:numFmt w:val="decimal"/>
      <w:lvlText w:val="%4."/>
      <w:lvlJc w:val="left"/>
      <w:pPr>
        <w:ind w:left="3000" w:hanging="360"/>
      </w:pPr>
      <w:rPr>
        <w:rFonts w:cs="Times New Roman"/>
      </w:rPr>
    </w:lvl>
    <w:lvl w:ilvl="4" w:tplc="04020019" w:tentative="1">
      <w:start w:val="1"/>
      <w:numFmt w:val="lowerLetter"/>
      <w:lvlText w:val="%5."/>
      <w:lvlJc w:val="left"/>
      <w:pPr>
        <w:ind w:left="3720" w:hanging="360"/>
      </w:pPr>
      <w:rPr>
        <w:rFonts w:cs="Times New Roman"/>
      </w:rPr>
    </w:lvl>
    <w:lvl w:ilvl="5" w:tplc="0402001B" w:tentative="1">
      <w:start w:val="1"/>
      <w:numFmt w:val="lowerRoman"/>
      <w:lvlText w:val="%6."/>
      <w:lvlJc w:val="right"/>
      <w:pPr>
        <w:ind w:left="4440" w:hanging="180"/>
      </w:pPr>
      <w:rPr>
        <w:rFonts w:cs="Times New Roman"/>
      </w:rPr>
    </w:lvl>
    <w:lvl w:ilvl="6" w:tplc="0402000F" w:tentative="1">
      <w:start w:val="1"/>
      <w:numFmt w:val="decimal"/>
      <w:lvlText w:val="%7."/>
      <w:lvlJc w:val="left"/>
      <w:pPr>
        <w:ind w:left="5160" w:hanging="360"/>
      </w:pPr>
      <w:rPr>
        <w:rFonts w:cs="Times New Roman"/>
      </w:rPr>
    </w:lvl>
    <w:lvl w:ilvl="7" w:tplc="04020019" w:tentative="1">
      <w:start w:val="1"/>
      <w:numFmt w:val="lowerLetter"/>
      <w:lvlText w:val="%8."/>
      <w:lvlJc w:val="left"/>
      <w:pPr>
        <w:ind w:left="5880" w:hanging="360"/>
      </w:pPr>
      <w:rPr>
        <w:rFonts w:cs="Times New Roman"/>
      </w:rPr>
    </w:lvl>
    <w:lvl w:ilvl="8" w:tplc="0402001B" w:tentative="1">
      <w:start w:val="1"/>
      <w:numFmt w:val="lowerRoman"/>
      <w:lvlText w:val="%9."/>
      <w:lvlJc w:val="right"/>
      <w:pPr>
        <w:ind w:left="6600" w:hanging="180"/>
      </w:pPr>
      <w:rPr>
        <w:rFonts w:cs="Times New Roman"/>
      </w:rPr>
    </w:lvl>
  </w:abstractNum>
  <w:abstractNum w:abstractNumId="22" w15:restartNumberingAfterBreak="0">
    <w:nsid w:val="4FB2258F"/>
    <w:multiLevelType w:val="hybridMultilevel"/>
    <w:tmpl w:val="E0F6FF04"/>
    <w:lvl w:ilvl="0" w:tplc="3A2AB3F8">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23" w15:restartNumberingAfterBreak="0">
    <w:nsid w:val="51BF4BC6"/>
    <w:multiLevelType w:val="hybridMultilevel"/>
    <w:tmpl w:val="D506E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C60A7F"/>
    <w:multiLevelType w:val="multilevel"/>
    <w:tmpl w:val="D9FAD93E"/>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5" w15:restartNumberingAfterBreak="0">
    <w:nsid w:val="555C03C5"/>
    <w:multiLevelType w:val="hybridMultilevel"/>
    <w:tmpl w:val="AFAE1F12"/>
    <w:lvl w:ilvl="0" w:tplc="75C8E4B0">
      <w:start w:val="1"/>
      <w:numFmt w:val="decimal"/>
      <w:lvlText w:val="%1."/>
      <w:lvlJc w:val="left"/>
      <w:pPr>
        <w:ind w:left="927" w:hanging="360"/>
      </w:pPr>
      <w:rPr>
        <w:rFonts w:cs="Times New Roman" w:hint="default"/>
        <w:b w:val="0"/>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26" w15:restartNumberingAfterBreak="0">
    <w:nsid w:val="58852697"/>
    <w:multiLevelType w:val="hybridMultilevel"/>
    <w:tmpl w:val="2304C1F2"/>
    <w:lvl w:ilvl="0" w:tplc="6BAAEB64">
      <w:start w:val="1"/>
      <w:numFmt w:val="decimal"/>
      <w:lvlText w:val="%1."/>
      <w:lvlJc w:val="left"/>
      <w:pPr>
        <w:ind w:left="1065" w:hanging="360"/>
      </w:pPr>
      <w:rPr>
        <w:rFonts w:cs="Times New Roman" w:hint="default"/>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27" w15:restartNumberingAfterBreak="0">
    <w:nsid w:val="59820F82"/>
    <w:multiLevelType w:val="hybridMultilevel"/>
    <w:tmpl w:val="1A06CC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9CE0A13"/>
    <w:multiLevelType w:val="hybridMultilevel"/>
    <w:tmpl w:val="14DEF856"/>
    <w:lvl w:ilvl="0" w:tplc="C10C892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5C5876BE"/>
    <w:multiLevelType w:val="hybridMultilevel"/>
    <w:tmpl w:val="C4CC7330"/>
    <w:lvl w:ilvl="0" w:tplc="7592E51E">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30" w15:restartNumberingAfterBreak="0">
    <w:nsid w:val="60A84E58"/>
    <w:multiLevelType w:val="hybridMultilevel"/>
    <w:tmpl w:val="7AC8B56C"/>
    <w:lvl w:ilvl="0" w:tplc="5D4CAAFA">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1" w15:restartNumberingAfterBreak="0">
    <w:nsid w:val="64961B68"/>
    <w:multiLevelType w:val="hybridMultilevel"/>
    <w:tmpl w:val="86643174"/>
    <w:lvl w:ilvl="0" w:tplc="B6DA5D9E">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15:restartNumberingAfterBreak="0">
    <w:nsid w:val="670B6926"/>
    <w:multiLevelType w:val="hybridMultilevel"/>
    <w:tmpl w:val="AC8E44E0"/>
    <w:lvl w:ilvl="0" w:tplc="D9F6520A">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33" w15:restartNumberingAfterBreak="0">
    <w:nsid w:val="68991162"/>
    <w:multiLevelType w:val="hybridMultilevel"/>
    <w:tmpl w:val="389C0138"/>
    <w:lvl w:ilvl="0" w:tplc="0409000F">
      <w:start w:val="1"/>
      <w:numFmt w:val="decimal"/>
      <w:lvlText w:val="%1."/>
      <w:lvlJc w:val="left"/>
      <w:pPr>
        <w:tabs>
          <w:tab w:val="num" w:pos="1854"/>
        </w:tabs>
        <w:ind w:left="1854" w:hanging="360"/>
      </w:pPr>
    </w:lvl>
    <w:lvl w:ilvl="1" w:tplc="04090019" w:tentative="1">
      <w:start w:val="1"/>
      <w:numFmt w:val="lowerLetter"/>
      <w:lvlText w:val="%2."/>
      <w:lvlJc w:val="left"/>
      <w:pPr>
        <w:tabs>
          <w:tab w:val="num" w:pos="2574"/>
        </w:tabs>
        <w:ind w:left="2574" w:hanging="360"/>
      </w:p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34" w15:restartNumberingAfterBreak="0">
    <w:nsid w:val="70EE3B1E"/>
    <w:multiLevelType w:val="hybridMultilevel"/>
    <w:tmpl w:val="3312B164"/>
    <w:lvl w:ilvl="0" w:tplc="58B4886C">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35" w15:restartNumberingAfterBreak="0">
    <w:nsid w:val="71C316A7"/>
    <w:multiLevelType w:val="hybridMultilevel"/>
    <w:tmpl w:val="5E64A7D4"/>
    <w:lvl w:ilvl="0" w:tplc="23AE1B94">
      <w:start w:val="1"/>
      <w:numFmt w:val="decimal"/>
      <w:lvlText w:val="%1."/>
      <w:lvlJc w:val="left"/>
      <w:pPr>
        <w:ind w:left="990" w:hanging="360"/>
      </w:pPr>
      <w:rPr>
        <w:rFonts w:cs="Times New Roman" w:hint="default"/>
      </w:rPr>
    </w:lvl>
    <w:lvl w:ilvl="1" w:tplc="04020019" w:tentative="1">
      <w:start w:val="1"/>
      <w:numFmt w:val="lowerLetter"/>
      <w:lvlText w:val="%2."/>
      <w:lvlJc w:val="left"/>
      <w:pPr>
        <w:ind w:left="1710" w:hanging="360"/>
      </w:pPr>
      <w:rPr>
        <w:rFonts w:cs="Times New Roman"/>
      </w:rPr>
    </w:lvl>
    <w:lvl w:ilvl="2" w:tplc="0402001B" w:tentative="1">
      <w:start w:val="1"/>
      <w:numFmt w:val="lowerRoman"/>
      <w:lvlText w:val="%3."/>
      <w:lvlJc w:val="right"/>
      <w:pPr>
        <w:ind w:left="2430" w:hanging="180"/>
      </w:pPr>
      <w:rPr>
        <w:rFonts w:cs="Times New Roman"/>
      </w:rPr>
    </w:lvl>
    <w:lvl w:ilvl="3" w:tplc="0402000F" w:tentative="1">
      <w:start w:val="1"/>
      <w:numFmt w:val="decimal"/>
      <w:lvlText w:val="%4."/>
      <w:lvlJc w:val="left"/>
      <w:pPr>
        <w:ind w:left="3150" w:hanging="360"/>
      </w:pPr>
      <w:rPr>
        <w:rFonts w:cs="Times New Roman"/>
      </w:rPr>
    </w:lvl>
    <w:lvl w:ilvl="4" w:tplc="04020019" w:tentative="1">
      <w:start w:val="1"/>
      <w:numFmt w:val="lowerLetter"/>
      <w:lvlText w:val="%5."/>
      <w:lvlJc w:val="left"/>
      <w:pPr>
        <w:ind w:left="3870" w:hanging="360"/>
      </w:pPr>
      <w:rPr>
        <w:rFonts w:cs="Times New Roman"/>
      </w:rPr>
    </w:lvl>
    <w:lvl w:ilvl="5" w:tplc="0402001B" w:tentative="1">
      <w:start w:val="1"/>
      <w:numFmt w:val="lowerRoman"/>
      <w:lvlText w:val="%6."/>
      <w:lvlJc w:val="right"/>
      <w:pPr>
        <w:ind w:left="4590" w:hanging="180"/>
      </w:pPr>
      <w:rPr>
        <w:rFonts w:cs="Times New Roman"/>
      </w:rPr>
    </w:lvl>
    <w:lvl w:ilvl="6" w:tplc="0402000F" w:tentative="1">
      <w:start w:val="1"/>
      <w:numFmt w:val="decimal"/>
      <w:lvlText w:val="%7."/>
      <w:lvlJc w:val="left"/>
      <w:pPr>
        <w:ind w:left="5310" w:hanging="360"/>
      </w:pPr>
      <w:rPr>
        <w:rFonts w:cs="Times New Roman"/>
      </w:rPr>
    </w:lvl>
    <w:lvl w:ilvl="7" w:tplc="04020019" w:tentative="1">
      <w:start w:val="1"/>
      <w:numFmt w:val="lowerLetter"/>
      <w:lvlText w:val="%8."/>
      <w:lvlJc w:val="left"/>
      <w:pPr>
        <w:ind w:left="6030" w:hanging="360"/>
      </w:pPr>
      <w:rPr>
        <w:rFonts w:cs="Times New Roman"/>
      </w:rPr>
    </w:lvl>
    <w:lvl w:ilvl="8" w:tplc="0402001B" w:tentative="1">
      <w:start w:val="1"/>
      <w:numFmt w:val="lowerRoman"/>
      <w:lvlText w:val="%9."/>
      <w:lvlJc w:val="right"/>
      <w:pPr>
        <w:ind w:left="6750" w:hanging="180"/>
      </w:pPr>
      <w:rPr>
        <w:rFonts w:cs="Times New Roman"/>
      </w:rPr>
    </w:lvl>
  </w:abstractNum>
  <w:abstractNum w:abstractNumId="36" w15:restartNumberingAfterBreak="0">
    <w:nsid w:val="76794B23"/>
    <w:multiLevelType w:val="hybridMultilevel"/>
    <w:tmpl w:val="5DF4B484"/>
    <w:lvl w:ilvl="0" w:tplc="286AB0DC">
      <w:start w:val="2"/>
      <w:numFmt w:val="decimal"/>
      <w:lvlText w:val="(%1)"/>
      <w:lvlJc w:val="left"/>
      <w:pPr>
        <w:ind w:left="1800" w:hanging="360"/>
      </w:pPr>
      <w:rPr>
        <w:rFonts w:cs="Times New Roman" w:hint="default"/>
      </w:rPr>
    </w:lvl>
    <w:lvl w:ilvl="1" w:tplc="04020019" w:tentative="1">
      <w:start w:val="1"/>
      <w:numFmt w:val="lowerLetter"/>
      <w:lvlText w:val="%2."/>
      <w:lvlJc w:val="left"/>
      <w:pPr>
        <w:ind w:left="2520" w:hanging="360"/>
      </w:pPr>
      <w:rPr>
        <w:rFonts w:cs="Times New Roman"/>
      </w:rPr>
    </w:lvl>
    <w:lvl w:ilvl="2" w:tplc="0402001B" w:tentative="1">
      <w:start w:val="1"/>
      <w:numFmt w:val="lowerRoman"/>
      <w:lvlText w:val="%3."/>
      <w:lvlJc w:val="right"/>
      <w:pPr>
        <w:ind w:left="3240" w:hanging="180"/>
      </w:pPr>
      <w:rPr>
        <w:rFonts w:cs="Times New Roman"/>
      </w:rPr>
    </w:lvl>
    <w:lvl w:ilvl="3" w:tplc="0402000F" w:tentative="1">
      <w:start w:val="1"/>
      <w:numFmt w:val="decimal"/>
      <w:lvlText w:val="%4."/>
      <w:lvlJc w:val="left"/>
      <w:pPr>
        <w:ind w:left="3960" w:hanging="360"/>
      </w:pPr>
      <w:rPr>
        <w:rFonts w:cs="Times New Roman"/>
      </w:rPr>
    </w:lvl>
    <w:lvl w:ilvl="4" w:tplc="04020019" w:tentative="1">
      <w:start w:val="1"/>
      <w:numFmt w:val="lowerLetter"/>
      <w:lvlText w:val="%5."/>
      <w:lvlJc w:val="left"/>
      <w:pPr>
        <w:ind w:left="4680" w:hanging="360"/>
      </w:pPr>
      <w:rPr>
        <w:rFonts w:cs="Times New Roman"/>
      </w:rPr>
    </w:lvl>
    <w:lvl w:ilvl="5" w:tplc="0402001B" w:tentative="1">
      <w:start w:val="1"/>
      <w:numFmt w:val="lowerRoman"/>
      <w:lvlText w:val="%6."/>
      <w:lvlJc w:val="right"/>
      <w:pPr>
        <w:ind w:left="5400" w:hanging="180"/>
      </w:pPr>
      <w:rPr>
        <w:rFonts w:cs="Times New Roman"/>
      </w:rPr>
    </w:lvl>
    <w:lvl w:ilvl="6" w:tplc="0402000F" w:tentative="1">
      <w:start w:val="1"/>
      <w:numFmt w:val="decimal"/>
      <w:lvlText w:val="%7."/>
      <w:lvlJc w:val="left"/>
      <w:pPr>
        <w:ind w:left="6120" w:hanging="360"/>
      </w:pPr>
      <w:rPr>
        <w:rFonts w:cs="Times New Roman"/>
      </w:rPr>
    </w:lvl>
    <w:lvl w:ilvl="7" w:tplc="04020019" w:tentative="1">
      <w:start w:val="1"/>
      <w:numFmt w:val="lowerLetter"/>
      <w:lvlText w:val="%8."/>
      <w:lvlJc w:val="left"/>
      <w:pPr>
        <w:ind w:left="6840" w:hanging="360"/>
      </w:pPr>
      <w:rPr>
        <w:rFonts w:cs="Times New Roman"/>
      </w:rPr>
    </w:lvl>
    <w:lvl w:ilvl="8" w:tplc="0402001B" w:tentative="1">
      <w:start w:val="1"/>
      <w:numFmt w:val="lowerRoman"/>
      <w:lvlText w:val="%9."/>
      <w:lvlJc w:val="right"/>
      <w:pPr>
        <w:ind w:left="7560" w:hanging="180"/>
      </w:pPr>
      <w:rPr>
        <w:rFonts w:cs="Times New Roman"/>
      </w:rPr>
    </w:lvl>
  </w:abstractNum>
  <w:abstractNum w:abstractNumId="37" w15:restartNumberingAfterBreak="0">
    <w:nsid w:val="7A625C7C"/>
    <w:multiLevelType w:val="hybridMultilevel"/>
    <w:tmpl w:val="BBCE7726"/>
    <w:lvl w:ilvl="0" w:tplc="B2889098">
      <w:start w:val="1"/>
      <w:numFmt w:val="decimal"/>
      <w:lvlText w:val="%1."/>
      <w:lvlJc w:val="left"/>
      <w:pPr>
        <w:ind w:left="1065" w:hanging="360"/>
      </w:pPr>
      <w:rPr>
        <w:rFonts w:cs="Times New Roman" w:hint="default"/>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38" w15:restartNumberingAfterBreak="0">
    <w:nsid w:val="7B897D45"/>
    <w:multiLevelType w:val="hybridMultilevel"/>
    <w:tmpl w:val="9CDC51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BA425E3"/>
    <w:multiLevelType w:val="hybridMultilevel"/>
    <w:tmpl w:val="033A4604"/>
    <w:lvl w:ilvl="0" w:tplc="E9CCE844">
      <w:start w:val="1"/>
      <w:numFmt w:val="decimal"/>
      <w:lvlText w:val="%1."/>
      <w:lvlJc w:val="left"/>
      <w:pPr>
        <w:ind w:left="3621" w:hanging="360"/>
      </w:pPr>
      <w:rPr>
        <w:rFonts w:cs="Times New Roman" w:hint="default"/>
        <w:b w:val="0"/>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40" w15:restartNumberingAfterBreak="0">
    <w:nsid w:val="7DB96F2E"/>
    <w:multiLevelType w:val="hybridMultilevel"/>
    <w:tmpl w:val="E892EFB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FC920F1"/>
    <w:multiLevelType w:val="hybridMultilevel"/>
    <w:tmpl w:val="657E31A4"/>
    <w:lvl w:ilvl="0" w:tplc="0BDAEFA6">
      <w:start w:val="1"/>
      <w:numFmt w:val="decimal"/>
      <w:lvlText w:val="%1."/>
      <w:lvlJc w:val="left"/>
      <w:pPr>
        <w:ind w:left="1725" w:hanging="100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971903561">
    <w:abstractNumId w:val="16"/>
  </w:num>
  <w:num w:numId="2" w16cid:durableId="816383049">
    <w:abstractNumId w:val="31"/>
  </w:num>
  <w:num w:numId="3" w16cid:durableId="480536474">
    <w:abstractNumId w:val="30"/>
  </w:num>
  <w:num w:numId="4" w16cid:durableId="1431662366">
    <w:abstractNumId w:val="33"/>
  </w:num>
  <w:num w:numId="5" w16cid:durableId="601299192">
    <w:abstractNumId w:val="9"/>
  </w:num>
  <w:num w:numId="6" w16cid:durableId="682630414">
    <w:abstractNumId w:val="41"/>
  </w:num>
  <w:num w:numId="7" w16cid:durableId="1280066915">
    <w:abstractNumId w:val="28"/>
  </w:num>
  <w:num w:numId="8" w16cid:durableId="984773049">
    <w:abstractNumId w:val="11"/>
  </w:num>
  <w:num w:numId="9" w16cid:durableId="427427436">
    <w:abstractNumId w:val="0"/>
  </w:num>
  <w:num w:numId="10" w16cid:durableId="83651329">
    <w:abstractNumId w:val="35"/>
  </w:num>
  <w:num w:numId="11" w16cid:durableId="1141651412">
    <w:abstractNumId w:val="19"/>
  </w:num>
  <w:num w:numId="12" w16cid:durableId="139733819">
    <w:abstractNumId w:val="15"/>
  </w:num>
  <w:num w:numId="13" w16cid:durableId="830944546">
    <w:abstractNumId w:val="40"/>
  </w:num>
  <w:num w:numId="14" w16cid:durableId="665593304">
    <w:abstractNumId w:val="8"/>
  </w:num>
  <w:num w:numId="15" w16cid:durableId="2051303375">
    <w:abstractNumId w:val="26"/>
  </w:num>
  <w:num w:numId="16" w16cid:durableId="940988671">
    <w:abstractNumId w:val="6"/>
  </w:num>
  <w:num w:numId="17" w16cid:durableId="35393120">
    <w:abstractNumId w:val="12"/>
  </w:num>
  <w:num w:numId="18" w16cid:durableId="826366527">
    <w:abstractNumId w:val="20"/>
  </w:num>
  <w:num w:numId="19" w16cid:durableId="1723938770">
    <w:abstractNumId w:val="34"/>
  </w:num>
  <w:num w:numId="20" w16cid:durableId="564612419">
    <w:abstractNumId w:val="39"/>
  </w:num>
  <w:num w:numId="21" w16cid:durableId="1361204228">
    <w:abstractNumId w:val="1"/>
  </w:num>
  <w:num w:numId="22" w16cid:durableId="1904561871">
    <w:abstractNumId w:val="4"/>
  </w:num>
  <w:num w:numId="23" w16cid:durableId="525559182">
    <w:abstractNumId w:val="25"/>
  </w:num>
  <w:num w:numId="24" w16cid:durableId="954599866">
    <w:abstractNumId w:val="22"/>
  </w:num>
  <w:num w:numId="25" w16cid:durableId="1674381338">
    <w:abstractNumId w:val="21"/>
  </w:num>
  <w:num w:numId="26" w16cid:durableId="2025787996">
    <w:abstractNumId w:val="36"/>
  </w:num>
  <w:num w:numId="27" w16cid:durableId="411510623">
    <w:abstractNumId w:val="18"/>
  </w:num>
  <w:num w:numId="28" w16cid:durableId="306860929">
    <w:abstractNumId w:val="5"/>
  </w:num>
  <w:num w:numId="29" w16cid:durableId="1314482055">
    <w:abstractNumId w:val="37"/>
  </w:num>
  <w:num w:numId="30" w16cid:durableId="1778720089">
    <w:abstractNumId w:val="13"/>
  </w:num>
  <w:num w:numId="31" w16cid:durableId="361975146">
    <w:abstractNumId w:val="32"/>
  </w:num>
  <w:num w:numId="32" w16cid:durableId="814109491">
    <w:abstractNumId w:val="29"/>
  </w:num>
  <w:num w:numId="33" w16cid:durableId="218785924">
    <w:abstractNumId w:val="10"/>
  </w:num>
  <w:num w:numId="34" w16cid:durableId="1381516386">
    <w:abstractNumId w:val="3"/>
  </w:num>
  <w:num w:numId="35" w16cid:durableId="770930662">
    <w:abstractNumId w:val="2"/>
  </w:num>
  <w:num w:numId="36" w16cid:durableId="2017026660">
    <w:abstractNumId w:val="17"/>
  </w:num>
  <w:num w:numId="37" w16cid:durableId="1540169411">
    <w:abstractNumId w:val="24"/>
  </w:num>
  <w:num w:numId="38" w16cid:durableId="275256130">
    <w:abstractNumId w:val="7"/>
  </w:num>
  <w:num w:numId="39" w16cid:durableId="1560164225">
    <w:abstractNumId w:val="27"/>
  </w:num>
  <w:num w:numId="40" w16cid:durableId="422191244">
    <w:abstractNumId w:val="14"/>
  </w:num>
  <w:num w:numId="41" w16cid:durableId="1625847113">
    <w:abstractNumId w:val="23"/>
  </w:num>
  <w:num w:numId="42" w16cid:durableId="61370919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D50"/>
    <w:rsid w:val="00004181"/>
    <w:rsid w:val="00015183"/>
    <w:rsid w:val="0002140A"/>
    <w:rsid w:val="000272B3"/>
    <w:rsid w:val="000337ED"/>
    <w:rsid w:val="00034133"/>
    <w:rsid w:val="000364D5"/>
    <w:rsid w:val="00037EA1"/>
    <w:rsid w:val="00040851"/>
    <w:rsid w:val="000458F8"/>
    <w:rsid w:val="00045D3A"/>
    <w:rsid w:val="00052A3B"/>
    <w:rsid w:val="00057739"/>
    <w:rsid w:val="00067FDF"/>
    <w:rsid w:val="0007739E"/>
    <w:rsid w:val="00082B90"/>
    <w:rsid w:val="00090231"/>
    <w:rsid w:val="00093D9B"/>
    <w:rsid w:val="00094020"/>
    <w:rsid w:val="000A6CC4"/>
    <w:rsid w:val="000C12D9"/>
    <w:rsid w:val="000C5E79"/>
    <w:rsid w:val="000E6BBC"/>
    <w:rsid w:val="001111BA"/>
    <w:rsid w:val="00116968"/>
    <w:rsid w:val="00127C42"/>
    <w:rsid w:val="0014001E"/>
    <w:rsid w:val="00144531"/>
    <w:rsid w:val="00144B54"/>
    <w:rsid w:val="0015349E"/>
    <w:rsid w:val="00156EAF"/>
    <w:rsid w:val="00162BAB"/>
    <w:rsid w:val="00165673"/>
    <w:rsid w:val="00166CFB"/>
    <w:rsid w:val="0018019C"/>
    <w:rsid w:val="00180F6D"/>
    <w:rsid w:val="001868F6"/>
    <w:rsid w:val="001869CA"/>
    <w:rsid w:val="001B1221"/>
    <w:rsid w:val="001C18BF"/>
    <w:rsid w:val="001C289E"/>
    <w:rsid w:val="001C6AD0"/>
    <w:rsid w:val="001D2B34"/>
    <w:rsid w:val="001D3113"/>
    <w:rsid w:val="001D4E96"/>
    <w:rsid w:val="001D5080"/>
    <w:rsid w:val="001D67FE"/>
    <w:rsid w:val="001E2E3F"/>
    <w:rsid w:val="001E41CB"/>
    <w:rsid w:val="001F2693"/>
    <w:rsid w:val="001F55D5"/>
    <w:rsid w:val="00200931"/>
    <w:rsid w:val="00200DCE"/>
    <w:rsid w:val="00204F0B"/>
    <w:rsid w:val="0020772F"/>
    <w:rsid w:val="002123A4"/>
    <w:rsid w:val="002209C7"/>
    <w:rsid w:val="002230D8"/>
    <w:rsid w:val="0023648C"/>
    <w:rsid w:val="00250BA0"/>
    <w:rsid w:val="00273E4B"/>
    <w:rsid w:val="00275C85"/>
    <w:rsid w:val="002844F1"/>
    <w:rsid w:val="00294D4E"/>
    <w:rsid w:val="002A0225"/>
    <w:rsid w:val="002B165A"/>
    <w:rsid w:val="002B6913"/>
    <w:rsid w:val="002B71C3"/>
    <w:rsid w:val="002B74C8"/>
    <w:rsid w:val="002C70B0"/>
    <w:rsid w:val="002D1EA4"/>
    <w:rsid w:val="002E0605"/>
    <w:rsid w:val="002E298F"/>
    <w:rsid w:val="002E313F"/>
    <w:rsid w:val="002F38B4"/>
    <w:rsid w:val="002F48BE"/>
    <w:rsid w:val="00301380"/>
    <w:rsid w:val="003227FC"/>
    <w:rsid w:val="00323338"/>
    <w:rsid w:val="00325BED"/>
    <w:rsid w:val="0034065D"/>
    <w:rsid w:val="00345C10"/>
    <w:rsid w:val="00351A85"/>
    <w:rsid w:val="00366080"/>
    <w:rsid w:val="003855C6"/>
    <w:rsid w:val="003A190B"/>
    <w:rsid w:val="003B1CAC"/>
    <w:rsid w:val="003B5255"/>
    <w:rsid w:val="003C1FAA"/>
    <w:rsid w:val="003D3187"/>
    <w:rsid w:val="003D3E29"/>
    <w:rsid w:val="003E3057"/>
    <w:rsid w:val="00407FA1"/>
    <w:rsid w:val="00411D50"/>
    <w:rsid w:val="00412E9A"/>
    <w:rsid w:val="004137CD"/>
    <w:rsid w:val="004175A5"/>
    <w:rsid w:val="00423556"/>
    <w:rsid w:val="00434972"/>
    <w:rsid w:val="004432B1"/>
    <w:rsid w:val="004469C3"/>
    <w:rsid w:val="00451660"/>
    <w:rsid w:val="00451C9B"/>
    <w:rsid w:val="0045280E"/>
    <w:rsid w:val="00470B31"/>
    <w:rsid w:val="00473A8A"/>
    <w:rsid w:val="00475F0B"/>
    <w:rsid w:val="004838EB"/>
    <w:rsid w:val="00483ABA"/>
    <w:rsid w:val="004A5818"/>
    <w:rsid w:val="004C073F"/>
    <w:rsid w:val="004D38C5"/>
    <w:rsid w:val="004E6EE3"/>
    <w:rsid w:val="004F7D52"/>
    <w:rsid w:val="0050053A"/>
    <w:rsid w:val="00500670"/>
    <w:rsid w:val="0050515C"/>
    <w:rsid w:val="00507DC2"/>
    <w:rsid w:val="00510860"/>
    <w:rsid w:val="00514D2C"/>
    <w:rsid w:val="005268D9"/>
    <w:rsid w:val="00532BD2"/>
    <w:rsid w:val="005427ED"/>
    <w:rsid w:val="00556013"/>
    <w:rsid w:val="00567532"/>
    <w:rsid w:val="005822EE"/>
    <w:rsid w:val="005828DC"/>
    <w:rsid w:val="00592942"/>
    <w:rsid w:val="00594C35"/>
    <w:rsid w:val="005A19EF"/>
    <w:rsid w:val="005A39E7"/>
    <w:rsid w:val="005A3A33"/>
    <w:rsid w:val="005B0C90"/>
    <w:rsid w:val="005B1328"/>
    <w:rsid w:val="005B385B"/>
    <w:rsid w:val="005B58A8"/>
    <w:rsid w:val="005C2053"/>
    <w:rsid w:val="005E0558"/>
    <w:rsid w:val="005F598E"/>
    <w:rsid w:val="00615220"/>
    <w:rsid w:val="00624056"/>
    <w:rsid w:val="00626BF7"/>
    <w:rsid w:val="00632271"/>
    <w:rsid w:val="00645897"/>
    <w:rsid w:val="0065469C"/>
    <w:rsid w:val="00654B5B"/>
    <w:rsid w:val="00655DA7"/>
    <w:rsid w:val="0066103D"/>
    <w:rsid w:val="00662295"/>
    <w:rsid w:val="006633FF"/>
    <w:rsid w:val="0066371A"/>
    <w:rsid w:val="006648DF"/>
    <w:rsid w:val="00667025"/>
    <w:rsid w:val="006670D3"/>
    <w:rsid w:val="00693234"/>
    <w:rsid w:val="006A060B"/>
    <w:rsid w:val="006A4E86"/>
    <w:rsid w:val="006A6D22"/>
    <w:rsid w:val="006B067D"/>
    <w:rsid w:val="006B1907"/>
    <w:rsid w:val="006B5F4D"/>
    <w:rsid w:val="006C6D98"/>
    <w:rsid w:val="006C7937"/>
    <w:rsid w:val="006D3759"/>
    <w:rsid w:val="006E7069"/>
    <w:rsid w:val="007206E6"/>
    <w:rsid w:val="00734A68"/>
    <w:rsid w:val="00734D71"/>
    <w:rsid w:val="00745B3D"/>
    <w:rsid w:val="00750815"/>
    <w:rsid w:val="00757BDC"/>
    <w:rsid w:val="00760170"/>
    <w:rsid w:val="00765FC4"/>
    <w:rsid w:val="007741E4"/>
    <w:rsid w:val="00777B93"/>
    <w:rsid w:val="0078131F"/>
    <w:rsid w:val="00783E3D"/>
    <w:rsid w:val="007844AD"/>
    <w:rsid w:val="00794DAF"/>
    <w:rsid w:val="007A240D"/>
    <w:rsid w:val="007A280B"/>
    <w:rsid w:val="007B5126"/>
    <w:rsid w:val="007D226D"/>
    <w:rsid w:val="007D7A74"/>
    <w:rsid w:val="007E190B"/>
    <w:rsid w:val="007E4964"/>
    <w:rsid w:val="007E4F64"/>
    <w:rsid w:val="007E5C62"/>
    <w:rsid w:val="007E7BA7"/>
    <w:rsid w:val="007F2280"/>
    <w:rsid w:val="007F4707"/>
    <w:rsid w:val="007F502F"/>
    <w:rsid w:val="007F6519"/>
    <w:rsid w:val="008035B1"/>
    <w:rsid w:val="00804FA4"/>
    <w:rsid w:val="00810E08"/>
    <w:rsid w:val="00813EAF"/>
    <w:rsid w:val="008152AE"/>
    <w:rsid w:val="00815FEC"/>
    <w:rsid w:val="008202E2"/>
    <w:rsid w:val="00822A89"/>
    <w:rsid w:val="00827526"/>
    <w:rsid w:val="00827D55"/>
    <w:rsid w:val="008332B3"/>
    <w:rsid w:val="00834946"/>
    <w:rsid w:val="00840ACE"/>
    <w:rsid w:val="0084257F"/>
    <w:rsid w:val="00842817"/>
    <w:rsid w:val="00844AE0"/>
    <w:rsid w:val="00845357"/>
    <w:rsid w:val="008612A0"/>
    <w:rsid w:val="00861CA1"/>
    <w:rsid w:val="00867E2B"/>
    <w:rsid w:val="008701F6"/>
    <w:rsid w:val="00870847"/>
    <w:rsid w:val="00877BDB"/>
    <w:rsid w:val="00882BB1"/>
    <w:rsid w:val="0089130E"/>
    <w:rsid w:val="00893972"/>
    <w:rsid w:val="008A3E51"/>
    <w:rsid w:val="008B01DD"/>
    <w:rsid w:val="008F0581"/>
    <w:rsid w:val="008F12EF"/>
    <w:rsid w:val="009137CB"/>
    <w:rsid w:val="009149BF"/>
    <w:rsid w:val="00936717"/>
    <w:rsid w:val="00942AA6"/>
    <w:rsid w:val="009454FC"/>
    <w:rsid w:val="00950057"/>
    <w:rsid w:val="009605FE"/>
    <w:rsid w:val="009633F5"/>
    <w:rsid w:val="00964549"/>
    <w:rsid w:val="00965C45"/>
    <w:rsid w:val="00982A1F"/>
    <w:rsid w:val="0099425F"/>
    <w:rsid w:val="009A74C4"/>
    <w:rsid w:val="009B0EDD"/>
    <w:rsid w:val="009B4300"/>
    <w:rsid w:val="009C3F99"/>
    <w:rsid w:val="009C5022"/>
    <w:rsid w:val="009C790F"/>
    <w:rsid w:val="009E34C8"/>
    <w:rsid w:val="009E7145"/>
    <w:rsid w:val="009F41B3"/>
    <w:rsid w:val="00A016C1"/>
    <w:rsid w:val="00A034A3"/>
    <w:rsid w:val="00A05F2C"/>
    <w:rsid w:val="00A06775"/>
    <w:rsid w:val="00A130AC"/>
    <w:rsid w:val="00A22557"/>
    <w:rsid w:val="00A26844"/>
    <w:rsid w:val="00A441D3"/>
    <w:rsid w:val="00A4596D"/>
    <w:rsid w:val="00A506DF"/>
    <w:rsid w:val="00A557B8"/>
    <w:rsid w:val="00A63D11"/>
    <w:rsid w:val="00A65656"/>
    <w:rsid w:val="00A7317D"/>
    <w:rsid w:val="00A815B5"/>
    <w:rsid w:val="00A963A4"/>
    <w:rsid w:val="00A96E4A"/>
    <w:rsid w:val="00AA4FFC"/>
    <w:rsid w:val="00AA5853"/>
    <w:rsid w:val="00AB165E"/>
    <w:rsid w:val="00AB6740"/>
    <w:rsid w:val="00AB6864"/>
    <w:rsid w:val="00AC736F"/>
    <w:rsid w:val="00AD72CA"/>
    <w:rsid w:val="00AE5349"/>
    <w:rsid w:val="00B15ECC"/>
    <w:rsid w:val="00B17515"/>
    <w:rsid w:val="00B22F1A"/>
    <w:rsid w:val="00B42C54"/>
    <w:rsid w:val="00B4546D"/>
    <w:rsid w:val="00B67BB8"/>
    <w:rsid w:val="00B67DAF"/>
    <w:rsid w:val="00B70F91"/>
    <w:rsid w:val="00B71786"/>
    <w:rsid w:val="00B74600"/>
    <w:rsid w:val="00B826DC"/>
    <w:rsid w:val="00B83973"/>
    <w:rsid w:val="00B84952"/>
    <w:rsid w:val="00B851FC"/>
    <w:rsid w:val="00B85AF8"/>
    <w:rsid w:val="00BA79C6"/>
    <w:rsid w:val="00BB53A2"/>
    <w:rsid w:val="00BC1B40"/>
    <w:rsid w:val="00BC3F23"/>
    <w:rsid w:val="00BD7267"/>
    <w:rsid w:val="00BE05B8"/>
    <w:rsid w:val="00BF0333"/>
    <w:rsid w:val="00BF2A18"/>
    <w:rsid w:val="00C015B4"/>
    <w:rsid w:val="00C030FB"/>
    <w:rsid w:val="00C04A82"/>
    <w:rsid w:val="00C10787"/>
    <w:rsid w:val="00C17D96"/>
    <w:rsid w:val="00C22A41"/>
    <w:rsid w:val="00C328D5"/>
    <w:rsid w:val="00C349B5"/>
    <w:rsid w:val="00C427B0"/>
    <w:rsid w:val="00C4283F"/>
    <w:rsid w:val="00C4796F"/>
    <w:rsid w:val="00C57C78"/>
    <w:rsid w:val="00C65F2F"/>
    <w:rsid w:val="00C76798"/>
    <w:rsid w:val="00C912B7"/>
    <w:rsid w:val="00CA46D7"/>
    <w:rsid w:val="00CB1461"/>
    <w:rsid w:val="00CB4652"/>
    <w:rsid w:val="00CB588F"/>
    <w:rsid w:val="00CC7830"/>
    <w:rsid w:val="00CD5DB9"/>
    <w:rsid w:val="00CE1DF8"/>
    <w:rsid w:val="00CE72F9"/>
    <w:rsid w:val="00CE782F"/>
    <w:rsid w:val="00D00A11"/>
    <w:rsid w:val="00D03DE5"/>
    <w:rsid w:val="00D13209"/>
    <w:rsid w:val="00D158F6"/>
    <w:rsid w:val="00D1607C"/>
    <w:rsid w:val="00D23BB3"/>
    <w:rsid w:val="00D23BD2"/>
    <w:rsid w:val="00D4662E"/>
    <w:rsid w:val="00D62AE7"/>
    <w:rsid w:val="00D74E00"/>
    <w:rsid w:val="00D76FC0"/>
    <w:rsid w:val="00D970FE"/>
    <w:rsid w:val="00DA112D"/>
    <w:rsid w:val="00DB13D2"/>
    <w:rsid w:val="00DC61C0"/>
    <w:rsid w:val="00DD4784"/>
    <w:rsid w:val="00DE07B9"/>
    <w:rsid w:val="00DF1FE3"/>
    <w:rsid w:val="00E12D42"/>
    <w:rsid w:val="00E23716"/>
    <w:rsid w:val="00E247C0"/>
    <w:rsid w:val="00E31F3A"/>
    <w:rsid w:val="00E44FEE"/>
    <w:rsid w:val="00E51811"/>
    <w:rsid w:val="00E61607"/>
    <w:rsid w:val="00E620E7"/>
    <w:rsid w:val="00E6301F"/>
    <w:rsid w:val="00E66EBB"/>
    <w:rsid w:val="00E71830"/>
    <w:rsid w:val="00E72038"/>
    <w:rsid w:val="00E726E9"/>
    <w:rsid w:val="00E759E0"/>
    <w:rsid w:val="00E928A1"/>
    <w:rsid w:val="00E96F88"/>
    <w:rsid w:val="00EA5016"/>
    <w:rsid w:val="00EB10DD"/>
    <w:rsid w:val="00EB335D"/>
    <w:rsid w:val="00EB554E"/>
    <w:rsid w:val="00EC2CBD"/>
    <w:rsid w:val="00EC63B0"/>
    <w:rsid w:val="00EC7273"/>
    <w:rsid w:val="00ED73F5"/>
    <w:rsid w:val="00EE5455"/>
    <w:rsid w:val="00EF4FA3"/>
    <w:rsid w:val="00F00F1B"/>
    <w:rsid w:val="00F023B0"/>
    <w:rsid w:val="00F050C0"/>
    <w:rsid w:val="00F05F08"/>
    <w:rsid w:val="00F23702"/>
    <w:rsid w:val="00F431E6"/>
    <w:rsid w:val="00F44600"/>
    <w:rsid w:val="00F574CD"/>
    <w:rsid w:val="00F60673"/>
    <w:rsid w:val="00F670F3"/>
    <w:rsid w:val="00F71066"/>
    <w:rsid w:val="00F851E1"/>
    <w:rsid w:val="00F86A66"/>
    <w:rsid w:val="00F87019"/>
    <w:rsid w:val="00F937FF"/>
    <w:rsid w:val="00F95371"/>
    <w:rsid w:val="00FA7511"/>
    <w:rsid w:val="00FB180F"/>
    <w:rsid w:val="00FB2916"/>
    <w:rsid w:val="00FB62FA"/>
    <w:rsid w:val="00FC2FDF"/>
    <w:rsid w:val="00FD0733"/>
    <w:rsid w:val="00FD2931"/>
    <w:rsid w:val="00FD38E3"/>
    <w:rsid w:val="00FD423A"/>
    <w:rsid w:val="00FD79BB"/>
    <w:rsid w:val="00FF6F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BBD60"/>
  <w15:chartTrackingRefBased/>
  <w15:docId w15:val="{D539E363-D8A8-4678-99A2-9BDCE5F34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bar" w:hAnsi="Hebar"/>
      <w:sz w:val="24"/>
      <w:lang w:val="en-GB" w:eastAsia="en-US"/>
    </w:rPr>
  </w:style>
  <w:style w:type="paragraph" w:styleId="Heading1">
    <w:name w:val="heading 1"/>
    <w:basedOn w:val="Normal"/>
    <w:next w:val="Normal"/>
    <w:qFormat/>
    <w:pPr>
      <w:keepNext/>
      <w:jc w:val="center"/>
      <w:outlineLvl w:val="0"/>
    </w:pPr>
    <w:rPr>
      <w:rFonts w:ascii="NewSaturionCyr" w:hAnsi="NewSaturionCyr"/>
      <w:b/>
      <w:sz w:val="32"/>
      <w:lang w:val="bg-BG"/>
    </w:rPr>
  </w:style>
  <w:style w:type="paragraph" w:styleId="Heading3">
    <w:name w:val="heading 3"/>
    <w:basedOn w:val="Normal"/>
    <w:next w:val="Normal"/>
    <w:qFormat/>
    <w:rsid w:val="002E313F"/>
    <w:pPr>
      <w:keepNext/>
      <w:spacing w:before="240" w:after="60"/>
      <w:outlineLvl w:val="2"/>
    </w:pPr>
    <w:rPr>
      <w:rFonts w:ascii="Arial" w:hAnsi="Arial" w:cs="Arial"/>
      <w:b/>
      <w:bCs/>
      <w:sz w:val="26"/>
      <w:szCs w:val="26"/>
    </w:rPr>
  </w:style>
  <w:style w:type="paragraph" w:styleId="Heading4">
    <w:name w:val="heading 4"/>
    <w:basedOn w:val="Normal"/>
    <w:next w:val="Normal"/>
    <w:qFormat/>
    <w:rsid w:val="00E620E7"/>
    <w:pPr>
      <w:keepNext/>
      <w:ind w:firstLine="720"/>
      <w:jc w:val="both"/>
      <w:outlineLvl w:val="3"/>
    </w:pPr>
    <w:rPr>
      <w:rFonts w:ascii="Arial" w:hAnsi="Arial" w:cs="Arial"/>
      <w:b/>
      <w:bCs/>
      <w:szCs w:val="24"/>
      <w:lang w:val="bg-BG"/>
    </w:rPr>
  </w:style>
  <w:style w:type="paragraph" w:styleId="Heading5">
    <w:name w:val="heading 5"/>
    <w:basedOn w:val="Normal"/>
    <w:next w:val="Normal"/>
    <w:qFormat/>
    <w:rsid w:val="00E620E7"/>
    <w:pPr>
      <w:spacing w:before="240" w:after="60"/>
      <w:outlineLvl w:val="4"/>
    </w:pPr>
    <w:rPr>
      <w:b/>
      <w:bCs/>
      <w:i/>
      <w:iCs/>
      <w:sz w:val="26"/>
      <w:szCs w:val="26"/>
    </w:rPr>
  </w:style>
  <w:style w:type="paragraph" w:styleId="Heading6">
    <w:name w:val="heading 6"/>
    <w:basedOn w:val="Normal"/>
    <w:next w:val="Normal"/>
    <w:qFormat/>
    <w:pPr>
      <w:keepNext/>
      <w:widowControl w:val="0"/>
      <w:jc w:val="center"/>
      <w:outlineLvl w:val="5"/>
    </w:pPr>
    <w:rPr>
      <w:rFonts w:ascii="HebarU" w:hAnsi="HebarU"/>
      <w:b/>
      <w:sz w:val="22"/>
      <w:lang w:val="bg-BG"/>
    </w:rPr>
  </w:style>
  <w:style w:type="paragraph" w:styleId="Heading7">
    <w:name w:val="heading 7"/>
    <w:basedOn w:val="Normal"/>
    <w:next w:val="Normal"/>
    <w:qFormat/>
    <w:pPr>
      <w:keepNext/>
      <w:widowControl w:val="0"/>
      <w:ind w:firstLine="720"/>
      <w:jc w:val="center"/>
      <w:outlineLvl w:val="6"/>
    </w:pPr>
    <w:rPr>
      <w:rFonts w:ascii="HebarU" w:hAnsi="HebarU"/>
      <w:b/>
      <w:sz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BodyText21">
    <w:name w:val="Body Text 21"/>
    <w:basedOn w:val="Normal"/>
    <w:pPr>
      <w:widowControl w:val="0"/>
      <w:ind w:firstLine="1418"/>
      <w:jc w:val="both"/>
    </w:pPr>
    <w:rPr>
      <w:rFonts w:ascii="HebarU" w:hAnsi="HebarU"/>
      <w:sz w:val="22"/>
      <w:lang w:val="bg-BG"/>
    </w:rPr>
  </w:style>
  <w:style w:type="paragraph" w:styleId="BodyText3">
    <w:name w:val="Body Text 3"/>
    <w:basedOn w:val="Normal"/>
    <w:pPr>
      <w:widowControl w:val="0"/>
      <w:jc w:val="both"/>
    </w:pPr>
    <w:rPr>
      <w:rFonts w:ascii="HebarU" w:hAnsi="HebarU"/>
      <w:sz w:val="22"/>
      <w:lang w:val="bg-BG"/>
    </w:rPr>
  </w:style>
  <w:style w:type="paragraph" w:styleId="Title">
    <w:name w:val="Title"/>
    <w:basedOn w:val="Normal"/>
    <w:qFormat/>
    <w:pPr>
      <w:tabs>
        <w:tab w:val="left" w:pos="1985"/>
      </w:tabs>
      <w:jc w:val="center"/>
    </w:pPr>
    <w:rPr>
      <w:rFonts w:ascii="NewSaturionModernCyr" w:hAnsi="NewSaturionModernCyr"/>
      <w:b/>
      <w:spacing w:val="50"/>
      <w:sz w:val="22"/>
    </w:rPr>
  </w:style>
  <w:style w:type="paragraph" w:styleId="BodyText">
    <w:name w:val="Body Text"/>
    <w:basedOn w:val="Normal"/>
    <w:rsid w:val="00E620E7"/>
    <w:pPr>
      <w:spacing w:after="120"/>
    </w:pPr>
  </w:style>
  <w:style w:type="paragraph" w:styleId="BodyTextIndent">
    <w:name w:val="Body Text Indent"/>
    <w:basedOn w:val="Normal"/>
    <w:rsid w:val="00E620E7"/>
    <w:pPr>
      <w:spacing w:after="120"/>
      <w:ind w:left="283"/>
    </w:pPr>
  </w:style>
  <w:style w:type="paragraph" w:styleId="BodyTextIndent2">
    <w:name w:val="Body Text Indent 2"/>
    <w:basedOn w:val="Normal"/>
    <w:rsid w:val="00E620E7"/>
    <w:pPr>
      <w:spacing w:after="120" w:line="480" w:lineRule="auto"/>
      <w:ind w:left="283"/>
    </w:pPr>
  </w:style>
  <w:style w:type="paragraph" w:styleId="BodyTextIndent3">
    <w:name w:val="Body Text Indent 3"/>
    <w:basedOn w:val="Normal"/>
    <w:rsid w:val="00E620E7"/>
    <w:pPr>
      <w:spacing w:after="120"/>
      <w:ind w:left="283"/>
    </w:pPr>
    <w:rPr>
      <w:sz w:val="16"/>
      <w:szCs w:val="16"/>
    </w:rPr>
  </w:style>
  <w:style w:type="paragraph" w:styleId="BodyText2">
    <w:name w:val="Body Text 2"/>
    <w:basedOn w:val="Normal"/>
    <w:rsid w:val="00E620E7"/>
    <w:pPr>
      <w:spacing w:after="120" w:line="480" w:lineRule="auto"/>
    </w:pPr>
  </w:style>
  <w:style w:type="paragraph" w:styleId="Subtitle">
    <w:name w:val="Subtitle"/>
    <w:basedOn w:val="Normal"/>
    <w:qFormat/>
    <w:rsid w:val="00E620E7"/>
    <w:pPr>
      <w:jc w:val="center"/>
    </w:pPr>
    <w:rPr>
      <w:rFonts w:ascii="A4p" w:hAnsi="A4p" w:cs="Arial"/>
      <w:b/>
      <w:bCs/>
      <w:szCs w:val="24"/>
      <w:lang w:val="bg-BG"/>
    </w:rPr>
  </w:style>
  <w:style w:type="paragraph" w:styleId="PlainText">
    <w:name w:val="Plain Text"/>
    <w:basedOn w:val="Normal"/>
    <w:rsid w:val="00E620E7"/>
    <w:rPr>
      <w:rFonts w:ascii="Courier New" w:hAnsi="Courier New"/>
      <w:sz w:val="20"/>
    </w:rPr>
  </w:style>
  <w:style w:type="paragraph" w:styleId="BalloonText">
    <w:name w:val="Balloon Text"/>
    <w:basedOn w:val="Normal"/>
    <w:semiHidden/>
    <w:rsid w:val="00E620E7"/>
    <w:rPr>
      <w:rFonts w:ascii="Tahoma" w:hAnsi="Tahoma" w:cs="Tahoma"/>
      <w:sz w:val="16"/>
      <w:szCs w:val="16"/>
    </w:rPr>
  </w:style>
  <w:style w:type="paragraph" w:customStyle="1" w:styleId="Style">
    <w:name w:val="Style"/>
    <w:rsid w:val="00A4596D"/>
    <w:pPr>
      <w:autoSpaceDE w:val="0"/>
      <w:autoSpaceDN w:val="0"/>
      <w:adjustRightInd w:val="0"/>
      <w:ind w:left="140" w:right="140" w:firstLine="840"/>
      <w:jc w:val="both"/>
    </w:pPr>
    <w:rPr>
      <w:sz w:val="24"/>
      <w:szCs w:val="24"/>
    </w:rPr>
  </w:style>
  <w:style w:type="character" w:styleId="Emphasis">
    <w:name w:val="Emphasis"/>
    <w:qFormat/>
    <w:rsid w:val="008A3E51"/>
    <w:rPr>
      <w:i/>
      <w:iCs/>
    </w:rPr>
  </w:style>
  <w:style w:type="paragraph" w:customStyle="1" w:styleId="CM1">
    <w:name w:val="CM1"/>
    <w:basedOn w:val="Normal"/>
    <w:next w:val="Normal"/>
    <w:rsid w:val="008A3E51"/>
    <w:pPr>
      <w:autoSpaceDE w:val="0"/>
      <w:autoSpaceDN w:val="0"/>
      <w:adjustRightInd w:val="0"/>
    </w:pPr>
    <w:rPr>
      <w:rFonts w:ascii="EUAlbertina" w:hAnsi="EUAlbertina"/>
      <w:szCs w:val="24"/>
      <w:lang w:val="bg-BG" w:eastAsia="bg-BG"/>
    </w:rPr>
  </w:style>
  <w:style w:type="paragraph" w:customStyle="1" w:styleId="m">
    <w:name w:val="m"/>
    <w:basedOn w:val="Normal"/>
    <w:rsid w:val="008A3E51"/>
    <w:pPr>
      <w:spacing w:before="100" w:beforeAutospacing="1" w:after="100" w:afterAutospacing="1"/>
    </w:pPr>
    <w:rPr>
      <w:rFonts w:ascii="Times New Roman" w:hAnsi="Times New Roman"/>
      <w:szCs w:val="24"/>
      <w:lang w:val="bg-BG" w:eastAsia="bg-BG"/>
    </w:rPr>
  </w:style>
  <w:style w:type="paragraph" w:styleId="NormalWeb">
    <w:name w:val="Normal (Web)"/>
    <w:basedOn w:val="Normal"/>
    <w:rsid w:val="008A3E51"/>
    <w:pPr>
      <w:spacing w:before="100" w:beforeAutospacing="1" w:after="100" w:afterAutospacing="1"/>
    </w:pPr>
    <w:rPr>
      <w:rFonts w:ascii="Times New Roman" w:hAnsi="Times New Roman"/>
      <w:szCs w:val="24"/>
      <w:lang w:val="bg-BG" w:eastAsia="bg-BG"/>
    </w:rPr>
  </w:style>
  <w:style w:type="paragraph" w:customStyle="1" w:styleId="CharCharChar">
    <w:name w:val="Char Char Char Знак"/>
    <w:basedOn w:val="Normal"/>
    <w:rsid w:val="00EB335D"/>
    <w:pPr>
      <w:tabs>
        <w:tab w:val="left" w:pos="709"/>
      </w:tabs>
    </w:pPr>
    <w:rPr>
      <w:rFonts w:ascii="Tahoma" w:hAnsi="Tahoma" w:cs="Tahoma"/>
      <w:szCs w:val="24"/>
      <w:lang w:val="pl-PL" w:eastAsia="pl-PL"/>
    </w:rPr>
  </w:style>
  <w:style w:type="character" w:customStyle="1" w:styleId="Bodytext20">
    <w:name w:val="Body text (2)_"/>
    <w:basedOn w:val="DefaultParagraphFont"/>
    <w:link w:val="Bodytext22"/>
    <w:locked/>
    <w:rsid w:val="002E313F"/>
    <w:rPr>
      <w:rFonts w:ascii="Arial" w:hAnsi="Arial"/>
      <w:shd w:val="clear" w:color="auto" w:fill="FFFFFF"/>
      <w:lang w:bidi="ar-SA"/>
    </w:rPr>
  </w:style>
  <w:style w:type="paragraph" w:customStyle="1" w:styleId="Bodytext22">
    <w:name w:val="Body text (2)"/>
    <w:basedOn w:val="Normal"/>
    <w:link w:val="Bodytext20"/>
    <w:rsid w:val="002E313F"/>
    <w:pPr>
      <w:widowControl w:val="0"/>
      <w:shd w:val="clear" w:color="auto" w:fill="FFFFFF"/>
      <w:spacing w:before="540" w:after="180" w:line="310" w:lineRule="exact"/>
      <w:ind w:hanging="371"/>
      <w:jc w:val="both"/>
    </w:pPr>
    <w:rPr>
      <w:rFonts w:ascii="Arial" w:hAnsi="Arial"/>
      <w:sz w:val="20"/>
      <w:shd w:val="clear" w:color="auto" w:fill="FFFFFF"/>
      <w:lang w:val="bg-BG" w:eastAsia="bg-BG"/>
    </w:rPr>
  </w:style>
  <w:style w:type="paragraph" w:customStyle="1" w:styleId="1">
    <w:name w:val="Списък на абзаци1"/>
    <w:basedOn w:val="Normal"/>
    <w:rsid w:val="002E313F"/>
    <w:pPr>
      <w:spacing w:after="200" w:line="276" w:lineRule="auto"/>
      <w:ind w:left="720"/>
      <w:contextualSpacing/>
    </w:pPr>
    <w:rPr>
      <w:rFonts w:ascii="Calibri" w:hAnsi="Calibri"/>
      <w:sz w:val="22"/>
      <w:szCs w:val="22"/>
      <w:lang w:val="en-US"/>
    </w:rPr>
  </w:style>
  <w:style w:type="character" w:styleId="Hyperlink">
    <w:name w:val="Hyperlink"/>
    <w:basedOn w:val="DefaultParagraphFont"/>
    <w:rsid w:val="002E313F"/>
    <w:rPr>
      <w:rFonts w:cs="Times New Roman"/>
      <w:color w:val="0000FF"/>
      <w:u w:val="single"/>
    </w:rPr>
  </w:style>
  <w:style w:type="paragraph" w:customStyle="1" w:styleId="Default">
    <w:name w:val="Default"/>
    <w:rsid w:val="002E313F"/>
    <w:pPr>
      <w:suppressAutoHyphens/>
      <w:autoSpaceDE w:val="0"/>
    </w:pPr>
    <w:rPr>
      <w:rFonts w:ascii="Arial" w:eastAsia="Calibri" w:hAnsi="Arial" w:cs="Arial"/>
      <w:color w:val="000000"/>
      <w:sz w:val="24"/>
      <w:szCs w:val="24"/>
      <w:lang w:eastAsia="zh-CN"/>
    </w:rPr>
  </w:style>
  <w:style w:type="paragraph" w:styleId="FootnoteText">
    <w:name w:val="footnote text"/>
    <w:basedOn w:val="Normal"/>
    <w:link w:val="FootnoteTextChar"/>
    <w:semiHidden/>
    <w:rsid w:val="002E313F"/>
    <w:pPr>
      <w:widowControl w:val="0"/>
    </w:pPr>
    <w:rPr>
      <w:rFonts w:ascii="Courier New" w:hAnsi="Courier New" w:cs="Courier New"/>
      <w:color w:val="000000"/>
      <w:sz w:val="20"/>
      <w:lang w:val="ro-RO" w:eastAsia="ro-RO"/>
    </w:rPr>
  </w:style>
  <w:style w:type="character" w:customStyle="1" w:styleId="FootnoteTextChar">
    <w:name w:val="Footnote Text Char"/>
    <w:basedOn w:val="DefaultParagraphFont"/>
    <w:link w:val="FootnoteText"/>
    <w:semiHidden/>
    <w:locked/>
    <w:rsid w:val="002E313F"/>
    <w:rPr>
      <w:rFonts w:ascii="Courier New" w:hAnsi="Courier New" w:cs="Courier New"/>
      <w:color w:val="000000"/>
      <w:lang w:val="ro-RO" w:eastAsia="ro-RO" w:bidi="ar-SA"/>
    </w:rPr>
  </w:style>
  <w:style w:type="character" w:styleId="FootnoteReference">
    <w:name w:val="footnote reference"/>
    <w:basedOn w:val="DefaultParagraphFont"/>
    <w:semiHidden/>
    <w:rsid w:val="002E313F"/>
    <w:rPr>
      <w:rFonts w:cs="Times New Roman"/>
      <w:vertAlign w:val="superscript"/>
    </w:rPr>
  </w:style>
  <w:style w:type="character" w:customStyle="1" w:styleId="apple-converted-space">
    <w:name w:val="apple-converted-space"/>
    <w:basedOn w:val="DefaultParagraphFont"/>
    <w:rsid w:val="00451C9B"/>
    <w:rPr>
      <w:rFonts w:cs="Times New Roman"/>
    </w:rPr>
  </w:style>
  <w:style w:type="character" w:customStyle="1" w:styleId="alcapt">
    <w:name w:val="al_capt"/>
    <w:basedOn w:val="DefaultParagraphFont"/>
    <w:rsid w:val="00451C9B"/>
    <w:rPr>
      <w:rFonts w:cs="Times New Roman"/>
    </w:rPr>
  </w:style>
  <w:style w:type="character" w:customStyle="1" w:styleId="alb">
    <w:name w:val="al_b"/>
    <w:basedOn w:val="DefaultParagraphFont"/>
    <w:rsid w:val="00451C9B"/>
    <w:rPr>
      <w:rFonts w:cs="Times New Roman"/>
    </w:rPr>
  </w:style>
  <w:style w:type="paragraph" w:styleId="ListParagraph">
    <w:name w:val="List Paragraph"/>
    <w:basedOn w:val="Normal"/>
    <w:uiPriority w:val="34"/>
    <w:qFormat/>
    <w:rsid w:val="002B74C8"/>
    <w:pPr>
      <w:spacing w:after="160" w:line="278" w:lineRule="auto"/>
      <w:ind w:left="720"/>
      <w:contextualSpacing/>
    </w:pPr>
    <w:rPr>
      <w:rFonts w:asciiTheme="minorHAnsi" w:eastAsiaTheme="minorHAnsi" w:hAnsiTheme="minorHAnsi" w:cstheme="minorBidi"/>
      <w:kern w:val="2"/>
      <w:szCs w:val="24"/>
      <w:lang w:val="bg-BG"/>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435524">
      <w:bodyDiv w:val="1"/>
      <w:marLeft w:val="0"/>
      <w:marRight w:val="0"/>
      <w:marTop w:val="0"/>
      <w:marBottom w:val="0"/>
      <w:divBdr>
        <w:top w:val="none" w:sz="0" w:space="0" w:color="auto"/>
        <w:left w:val="none" w:sz="0" w:space="0" w:color="auto"/>
        <w:bottom w:val="none" w:sz="0" w:space="0" w:color="auto"/>
        <w:right w:val="none" w:sz="0" w:space="0" w:color="auto"/>
      </w:divBdr>
    </w:div>
    <w:div w:id="450629254">
      <w:bodyDiv w:val="1"/>
      <w:marLeft w:val="0"/>
      <w:marRight w:val="0"/>
      <w:marTop w:val="0"/>
      <w:marBottom w:val="0"/>
      <w:divBdr>
        <w:top w:val="none" w:sz="0" w:space="0" w:color="auto"/>
        <w:left w:val="none" w:sz="0" w:space="0" w:color="auto"/>
        <w:bottom w:val="none" w:sz="0" w:space="0" w:color="auto"/>
        <w:right w:val="none" w:sz="0" w:space="0" w:color="auto"/>
      </w:divBdr>
    </w:div>
    <w:div w:id="916552537">
      <w:bodyDiv w:val="1"/>
      <w:marLeft w:val="0"/>
      <w:marRight w:val="0"/>
      <w:marTop w:val="0"/>
      <w:marBottom w:val="0"/>
      <w:divBdr>
        <w:top w:val="none" w:sz="0" w:space="0" w:color="auto"/>
        <w:left w:val="none" w:sz="0" w:space="0" w:color="auto"/>
        <w:bottom w:val="none" w:sz="0" w:space="0" w:color="auto"/>
        <w:right w:val="none" w:sz="0" w:space="0" w:color="auto"/>
      </w:divBdr>
    </w:div>
    <w:div w:id="1526016684">
      <w:bodyDiv w:val="1"/>
      <w:marLeft w:val="0"/>
      <w:marRight w:val="0"/>
      <w:marTop w:val="0"/>
      <w:marBottom w:val="0"/>
      <w:divBdr>
        <w:top w:val="none" w:sz="0" w:space="0" w:color="auto"/>
        <w:left w:val="none" w:sz="0" w:space="0" w:color="auto"/>
        <w:bottom w:val="none" w:sz="0" w:space="0" w:color="auto"/>
        <w:right w:val="none" w:sz="0" w:space="0" w:color="auto"/>
      </w:divBdr>
    </w:div>
    <w:div w:id="1703245725">
      <w:bodyDiv w:val="1"/>
      <w:marLeft w:val="0"/>
      <w:marRight w:val="0"/>
      <w:marTop w:val="0"/>
      <w:marBottom w:val="0"/>
      <w:divBdr>
        <w:top w:val="none" w:sz="0" w:space="0" w:color="auto"/>
        <w:left w:val="none" w:sz="0" w:space="0" w:color="auto"/>
        <w:bottom w:val="none" w:sz="0" w:space="0" w:color="auto"/>
        <w:right w:val="none" w:sz="0" w:space="0" w:color="auto"/>
      </w:divBdr>
    </w:div>
    <w:div w:id="183606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4294</Words>
  <Characters>20372</Characters>
  <Application>Microsoft Office Word</Application>
  <DocSecurity>0</DocSecurity>
  <Lines>169</Lines>
  <Paragraphs>49</Paragraphs>
  <ScaleCrop>false</ScaleCrop>
  <HeadingPairs>
    <vt:vector size="2" baseType="variant">
      <vt:variant>
        <vt:lpstr>Заглавие</vt:lpstr>
      </vt:variant>
      <vt:variant>
        <vt:i4>1</vt:i4>
      </vt:variant>
    </vt:vector>
  </HeadingPairs>
  <TitlesOfParts>
    <vt:vector size="1" baseType="lpstr">
      <vt:lpstr>Р Е П У Б Л И К А   Б Ъ Л Г А Р И Я</vt:lpstr>
    </vt:vector>
  </TitlesOfParts>
  <Company>Counsil of Ministers</Company>
  <LinksUpToDate>false</LinksUpToDate>
  <CharactersWithSpaces>24617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Cvety</dc:creator>
  <cp:keywords/>
  <dc:description/>
  <cp:lastModifiedBy>Галина Смелова</cp:lastModifiedBy>
  <cp:revision>2</cp:revision>
  <cp:lastPrinted>2020-12-30T07:15:00Z</cp:lastPrinted>
  <dcterms:created xsi:type="dcterms:W3CDTF">2026-10-20T06:33:00Z</dcterms:created>
  <dcterms:modified xsi:type="dcterms:W3CDTF">2026-10-20T06:33:00Z</dcterms:modified>
</cp:coreProperties>
</file>